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468"/>
        <w:gridCol w:w="1696"/>
        <w:gridCol w:w="425"/>
        <w:gridCol w:w="1319"/>
        <w:gridCol w:w="3926"/>
      </w:tblGrid>
      <w:tr w:rsidR="00E96F10" w:rsidRPr="00F476B4" w14:paraId="60AB90B5" w14:textId="77777777" w:rsidTr="3634BBD1">
        <w:trPr>
          <w:trHeight w:val="790"/>
        </w:trPr>
        <w:tc>
          <w:tcPr>
            <w:tcW w:w="207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3A1A3E8" w14:textId="77777777" w:rsidR="00E96F10" w:rsidRPr="00F476B4" w:rsidRDefault="00AB60FA" w:rsidP="00AB60FA">
            <w:pPr>
              <w:pStyle w:val="Head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476B4">
              <w:rPr>
                <w:rFonts w:ascii="Arial Narrow" w:hAnsi="Arial Narrow" w:cs="Arial"/>
                <w:b/>
                <w:noProof/>
                <w:sz w:val="20"/>
                <w:szCs w:val="22"/>
                <w:lang w:val="en-AU" w:eastAsia="en-AU"/>
              </w:rPr>
              <w:drawing>
                <wp:anchor distT="0" distB="0" distL="114300" distR="114300" simplePos="0" relativeHeight="251660288" behindDoc="1" locked="0" layoutInCell="1" allowOverlap="1" wp14:anchorId="3F0A4B29" wp14:editId="0A2EE32B">
                  <wp:simplePos x="0" y="0"/>
                  <wp:positionH relativeFrom="column">
                    <wp:posOffset>17145</wp:posOffset>
                  </wp:positionH>
                  <wp:positionV relativeFrom="page">
                    <wp:posOffset>0</wp:posOffset>
                  </wp:positionV>
                  <wp:extent cx="1171575" cy="416560"/>
                  <wp:effectExtent l="0" t="0" r="9525" b="2540"/>
                  <wp:wrapThrough wrapText="bothSides">
                    <wp:wrapPolygon edited="0">
                      <wp:start x="1405" y="0"/>
                      <wp:lineTo x="0" y="1976"/>
                      <wp:lineTo x="0" y="20744"/>
                      <wp:lineTo x="21424" y="20744"/>
                      <wp:lineTo x="21424" y="15805"/>
                      <wp:lineTo x="18615" y="13829"/>
                      <wp:lineTo x="7727" y="0"/>
                      <wp:lineTo x="5268" y="0"/>
                      <wp:lineTo x="1405" y="0"/>
                    </wp:wrapPolygon>
                  </wp:wrapThrough>
                  <wp:docPr id="1" name="Picture 1" descr="DoE_Logo_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E_Logo_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34" w:type="dxa"/>
            <w:gridSpan w:val="5"/>
            <w:shd w:val="clear" w:color="auto" w:fill="D9D9D9" w:themeFill="background1" w:themeFillShade="D9"/>
          </w:tcPr>
          <w:p w14:paraId="6B19B8F2" w14:textId="5E8DD0C7" w:rsidR="005C232A" w:rsidRPr="00F476B4" w:rsidRDefault="00B2095E" w:rsidP="11B75E34">
            <w:pPr>
              <w:pStyle w:val="Header"/>
              <w:ind w:right="238"/>
              <w:jc w:val="center"/>
              <w:rPr>
                <w:rFonts w:ascii="Arial Narrow" w:hAnsi="Arial Narrow" w:cs="Arial"/>
                <w:b/>
                <w:bCs/>
              </w:rPr>
            </w:pPr>
            <w:r w:rsidRPr="00F476B4">
              <w:rPr>
                <w:rFonts w:ascii="Arial Narrow" w:hAnsi="Arial Narrow" w:cs="Arial"/>
                <w:b/>
                <w:bCs/>
              </w:rPr>
              <w:t>202</w:t>
            </w:r>
            <w:r w:rsidR="0032021E" w:rsidRPr="00F476B4">
              <w:rPr>
                <w:rFonts w:ascii="Arial Narrow" w:hAnsi="Arial Narrow" w:cs="Arial"/>
                <w:b/>
                <w:bCs/>
              </w:rPr>
              <w:t>3</w:t>
            </w:r>
            <w:r w:rsidRPr="00F476B4">
              <w:rPr>
                <w:rFonts w:ascii="Arial Narrow" w:hAnsi="Arial Narrow" w:cs="Arial"/>
                <w:b/>
                <w:bCs/>
              </w:rPr>
              <w:t xml:space="preserve"> </w:t>
            </w:r>
            <w:r w:rsidR="000F3FE4" w:rsidRPr="00F476B4">
              <w:rPr>
                <w:rFonts w:ascii="Arial Narrow" w:hAnsi="Arial Narrow" w:cs="Arial"/>
                <w:b/>
                <w:bCs/>
              </w:rPr>
              <w:t>PRIMARY INDUSTRIES</w:t>
            </w:r>
            <w:r w:rsidRPr="00F476B4">
              <w:rPr>
                <w:rFonts w:ascii="Arial Narrow" w:hAnsi="Arial Narrow" w:cs="Arial"/>
                <w:b/>
                <w:bCs/>
              </w:rPr>
              <w:t xml:space="preserve"> COURSE DESCRIPT</w:t>
            </w:r>
            <w:r w:rsidR="0032021E" w:rsidRPr="00F476B4">
              <w:rPr>
                <w:rFonts w:ascii="Arial Narrow" w:hAnsi="Arial Narrow" w:cs="Arial"/>
                <w:b/>
                <w:bCs/>
              </w:rPr>
              <w:t>OR</w:t>
            </w:r>
          </w:p>
          <w:p w14:paraId="54D9088F" w14:textId="021BD99F" w:rsidR="00B2095E" w:rsidRPr="00F476B4" w:rsidRDefault="00CF0654" w:rsidP="11B75E34">
            <w:pPr>
              <w:pStyle w:val="Header"/>
              <w:ind w:right="238"/>
              <w:jc w:val="center"/>
              <w:rPr>
                <w:rFonts w:ascii="Arial Narrow" w:hAnsi="Arial Narrow" w:cs="Arial"/>
                <w:b/>
                <w:bCs/>
              </w:rPr>
            </w:pPr>
            <w:r w:rsidRPr="00F476B4">
              <w:rPr>
                <w:rFonts w:ascii="Arial Narrow" w:hAnsi="Arial Narrow" w:cs="Arial"/>
                <w:b/>
                <w:bCs/>
              </w:rPr>
              <w:t>AHC20116 Certificate II in Agriculture</w:t>
            </w:r>
          </w:p>
          <w:p w14:paraId="252A3E7A" w14:textId="48436A11" w:rsidR="00AE3C19" w:rsidRPr="00F476B4" w:rsidRDefault="00AE3C19" w:rsidP="11B75E34">
            <w:pPr>
              <w:pStyle w:val="TableParagraph"/>
              <w:tabs>
                <w:tab w:val="left" w:pos="6096"/>
                <w:tab w:val="left" w:pos="6495"/>
              </w:tabs>
              <w:spacing w:before="1"/>
              <w:ind w:left="0" w:right="147"/>
              <w:jc w:val="center"/>
              <w:rPr>
                <w:b/>
                <w:bCs/>
                <w:sz w:val="18"/>
                <w:szCs w:val="18"/>
              </w:rPr>
            </w:pPr>
            <w:r w:rsidRPr="00F476B4">
              <w:rPr>
                <w:b/>
                <w:bCs/>
                <w:sz w:val="18"/>
                <w:szCs w:val="18"/>
              </w:rPr>
              <w:t>Public Schools NSW</w:t>
            </w:r>
            <w:r w:rsidR="00F476B4" w:rsidRPr="00F476B4">
              <w:rPr>
                <w:b/>
                <w:bCs/>
                <w:sz w:val="18"/>
                <w:szCs w:val="18"/>
              </w:rPr>
              <w:t>,</w:t>
            </w:r>
            <w:r w:rsidR="002F7108" w:rsidRPr="00F476B4">
              <w:rPr>
                <w:b/>
                <w:bCs/>
                <w:sz w:val="18"/>
                <w:szCs w:val="18"/>
              </w:rPr>
              <w:t xml:space="preserve"> </w:t>
            </w:r>
            <w:r w:rsidR="00F476B4" w:rsidRPr="00F476B4">
              <w:rPr>
                <w:b/>
                <w:bCs/>
                <w:sz w:val="18"/>
                <w:szCs w:val="18"/>
              </w:rPr>
              <w:t>Tamworth RTO 90162</w:t>
            </w:r>
          </w:p>
        </w:tc>
      </w:tr>
      <w:tr w:rsidR="1DD44594" w:rsidRPr="00F476B4" w14:paraId="67416249" w14:textId="77777777" w:rsidTr="3634BBD1">
        <w:trPr>
          <w:trHeight w:val="345"/>
        </w:trPr>
        <w:tc>
          <w:tcPr>
            <w:tcW w:w="10910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0DB470C" w14:textId="77777777" w:rsidR="0B61D1F7" w:rsidRPr="00F476B4" w:rsidRDefault="0B61D1F7" w:rsidP="1DD44594">
            <w:pPr>
              <w:pStyle w:val="Header"/>
              <w:jc w:val="center"/>
              <w:rPr>
                <w:sz w:val="19"/>
                <w:szCs w:val="19"/>
              </w:rPr>
            </w:pPr>
            <w:r w:rsidRPr="00F476B4">
              <w:rPr>
                <w:rFonts w:ascii="Arial Narrow" w:hAnsi="Arial Narrow"/>
                <w:sz w:val="19"/>
                <w:szCs w:val="19"/>
                <w:lang w:bidi="en-AU"/>
              </w:rPr>
              <w:t>This document may change due to Training Package and NSW Education Standards Authority (NESA) updates. Notification of variations will be made in due time</w:t>
            </w:r>
          </w:p>
        </w:tc>
      </w:tr>
      <w:tr w:rsidR="005C232A" w:rsidRPr="00F476B4" w14:paraId="204212B6" w14:textId="77777777" w:rsidTr="3634BBD1">
        <w:tc>
          <w:tcPr>
            <w:tcW w:w="5240" w:type="dxa"/>
            <w:gridSpan w:val="3"/>
            <w:tcMar>
              <w:top w:w="57" w:type="dxa"/>
              <w:bottom w:w="57" w:type="dxa"/>
            </w:tcMar>
          </w:tcPr>
          <w:p w14:paraId="52647CEF" w14:textId="4659DDD9" w:rsidR="005C232A" w:rsidRPr="00F476B4" w:rsidRDefault="005C232A" w:rsidP="001D1A23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F476B4">
              <w:rPr>
                <w:rFonts w:ascii="Arial Narrow" w:hAnsi="Arial Narrow" w:cs="Arial"/>
                <w:sz w:val="19"/>
                <w:szCs w:val="19"/>
              </w:rPr>
              <w:t xml:space="preserve">Course: </w:t>
            </w:r>
            <w:r w:rsidR="009419A2" w:rsidRPr="00F476B4">
              <w:rPr>
                <w:rFonts w:ascii="Arial Narrow" w:hAnsi="Arial Narrow" w:cs="Arial"/>
                <w:sz w:val="19"/>
                <w:szCs w:val="19"/>
              </w:rPr>
              <w:t>Primary Industries</w:t>
            </w:r>
          </w:p>
          <w:p w14:paraId="7419C4AC" w14:textId="77777777" w:rsidR="005C232A" w:rsidRPr="00F476B4" w:rsidRDefault="005C232A" w:rsidP="0E8EE44A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F476B4">
              <w:rPr>
                <w:rFonts w:ascii="Arial Narrow" w:hAnsi="Arial Narrow" w:cs="Arial"/>
                <w:sz w:val="19"/>
                <w:szCs w:val="19"/>
              </w:rPr>
              <w:t xml:space="preserve">Board Developed Course </w:t>
            </w:r>
            <w:r w:rsidR="00692F28" w:rsidRPr="00F476B4">
              <w:rPr>
                <w:rFonts w:ascii="Arial Narrow" w:hAnsi="Arial Narrow" w:cs="Arial"/>
                <w:sz w:val="19"/>
                <w:szCs w:val="19"/>
              </w:rPr>
              <w:t>(240 hour)</w:t>
            </w:r>
          </w:p>
        </w:tc>
        <w:tc>
          <w:tcPr>
            <w:tcW w:w="5670" w:type="dxa"/>
            <w:gridSpan w:val="3"/>
          </w:tcPr>
          <w:p w14:paraId="1B9AF140" w14:textId="7705A0EA" w:rsidR="001D1A23" w:rsidRPr="00F476B4" w:rsidRDefault="001D1A23" w:rsidP="001D1A23">
            <w:pPr>
              <w:pStyle w:val="TableParagraph"/>
              <w:tabs>
                <w:tab w:val="left" w:pos="5669"/>
                <w:tab w:val="left" w:pos="7093"/>
              </w:tabs>
              <w:ind w:left="0"/>
              <w:rPr>
                <w:sz w:val="19"/>
                <w:szCs w:val="19"/>
              </w:rPr>
            </w:pPr>
            <w:r w:rsidRPr="00F476B4">
              <w:rPr>
                <w:sz w:val="19"/>
                <w:szCs w:val="19"/>
              </w:rPr>
              <w:t>2 Preliminary and HSC units in total</w:t>
            </w:r>
          </w:p>
          <w:p w14:paraId="2225D3FB" w14:textId="77777777" w:rsidR="005C232A" w:rsidRPr="00F476B4" w:rsidRDefault="001D1A23" w:rsidP="001D1A23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476B4">
              <w:rPr>
                <w:rFonts w:ascii="Arial Narrow" w:hAnsi="Arial Narrow"/>
                <w:sz w:val="19"/>
                <w:szCs w:val="19"/>
              </w:rPr>
              <w:t>Category B for Australian Tertiary Admission Rank</w:t>
            </w:r>
            <w:r w:rsidRPr="00F476B4">
              <w:rPr>
                <w:rFonts w:ascii="Arial Narrow" w:hAnsi="Arial Narrow"/>
                <w:spacing w:val="-29"/>
                <w:sz w:val="19"/>
                <w:szCs w:val="19"/>
              </w:rPr>
              <w:t xml:space="preserve"> </w:t>
            </w:r>
            <w:r w:rsidRPr="00F476B4">
              <w:rPr>
                <w:rFonts w:ascii="Arial Narrow" w:hAnsi="Arial Narrow"/>
                <w:sz w:val="19"/>
                <w:szCs w:val="19"/>
              </w:rPr>
              <w:t>(ATAR)</w:t>
            </w:r>
          </w:p>
        </w:tc>
      </w:tr>
      <w:tr w:rsidR="0000724C" w:rsidRPr="00F476B4" w14:paraId="33DB331A" w14:textId="77777777" w:rsidTr="3634BBD1"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21D49162" w14:textId="4FC900D5" w:rsidR="00095C7D" w:rsidRPr="00F476B4" w:rsidRDefault="00BD2BA1" w:rsidP="00CF0654">
            <w:pPr>
              <w:pStyle w:val="TableParagraph"/>
              <w:spacing w:before="45"/>
              <w:ind w:left="0" w:right="34"/>
              <w:jc w:val="both"/>
              <w:rPr>
                <w:color w:val="000000" w:themeColor="text1"/>
                <w:sz w:val="19"/>
                <w:szCs w:val="19"/>
              </w:rPr>
            </w:pPr>
            <w:r w:rsidRPr="00F476B4">
              <w:rPr>
                <w:rStyle w:val="normaltextrun"/>
                <w:color w:val="000000" w:themeColor="text1"/>
                <w:sz w:val="19"/>
                <w:szCs w:val="19"/>
              </w:rPr>
              <w:t>By enrolling in a VET qualification with Public Schools</w:t>
            </w:r>
            <w:r w:rsidR="2C0C2272" w:rsidRPr="00F476B4">
              <w:rPr>
                <w:rStyle w:val="normaltextrun"/>
                <w:color w:val="000000" w:themeColor="text1"/>
                <w:sz w:val="19"/>
                <w:szCs w:val="19"/>
              </w:rPr>
              <w:t xml:space="preserve"> N</w:t>
            </w:r>
            <w:r w:rsidR="2C0C2272" w:rsidRPr="00F476B4">
              <w:rPr>
                <w:rStyle w:val="normaltextrun"/>
                <w:sz w:val="19"/>
                <w:szCs w:val="19"/>
              </w:rPr>
              <w:t>SW</w:t>
            </w:r>
            <w:r w:rsidR="62113D66" w:rsidRPr="00F476B4">
              <w:rPr>
                <w:rStyle w:val="normaltextrun"/>
                <w:sz w:val="19"/>
                <w:szCs w:val="19"/>
              </w:rPr>
              <w:t>,</w:t>
            </w:r>
            <w:r w:rsidR="2C0C2272" w:rsidRPr="00F476B4">
              <w:rPr>
                <w:rStyle w:val="normaltextrun"/>
                <w:sz w:val="19"/>
                <w:szCs w:val="19"/>
              </w:rPr>
              <w:t xml:space="preserve"> </w:t>
            </w:r>
            <w:r w:rsidR="00F476B4" w:rsidRPr="00F476B4">
              <w:rPr>
                <w:rStyle w:val="normaltextrun"/>
                <w:sz w:val="19"/>
                <w:szCs w:val="19"/>
              </w:rPr>
              <w:t>Tamworth RTO 90162</w:t>
            </w:r>
            <w:r w:rsidR="00095C7D" w:rsidRPr="00F476B4">
              <w:rPr>
                <w:rStyle w:val="normaltextrun"/>
                <w:sz w:val="19"/>
                <w:szCs w:val="19"/>
              </w:rPr>
              <w:t xml:space="preserve"> </w:t>
            </w:r>
            <w:r w:rsidRPr="00F476B4">
              <w:rPr>
                <w:rStyle w:val="normaltextrun"/>
                <w:sz w:val="19"/>
                <w:szCs w:val="19"/>
              </w:rPr>
              <w:t>you</w:t>
            </w:r>
            <w:r w:rsidRPr="00F476B4">
              <w:rPr>
                <w:rStyle w:val="normaltextrun"/>
                <w:color w:val="000000" w:themeColor="text1"/>
                <w:sz w:val="19"/>
                <w:szCs w:val="19"/>
              </w:rPr>
              <w:t xml:space="preserve"> are choosing to participate in a program of study that will </w:t>
            </w:r>
            <w:r w:rsidR="00095C7D" w:rsidRPr="00F476B4">
              <w:rPr>
                <w:rStyle w:val="normaltextrun"/>
                <w:color w:val="000000" w:themeColor="text1"/>
                <w:sz w:val="19"/>
                <w:szCs w:val="19"/>
              </w:rPr>
              <w:t>provide</w:t>
            </w:r>
            <w:r w:rsidRPr="00F476B4">
              <w:rPr>
                <w:rStyle w:val="normaltextrun"/>
                <w:color w:val="000000" w:themeColor="text1"/>
                <w:sz w:val="19"/>
                <w:szCs w:val="19"/>
              </w:rPr>
              <w:t xml:space="preserve"> you the best possible direction towards a nationally recognised</w:t>
            </w:r>
            <w:r w:rsidR="00095C7D" w:rsidRPr="00F476B4">
              <w:rPr>
                <w:rStyle w:val="normaltextrun"/>
                <w:color w:val="000000" w:themeColor="text1"/>
                <w:sz w:val="19"/>
                <w:szCs w:val="19"/>
              </w:rPr>
              <w:t xml:space="preserve"> qualification. To receive this </w:t>
            </w:r>
            <w:r w:rsidRPr="00F476B4">
              <w:rPr>
                <w:rStyle w:val="normaltextrun"/>
                <w:color w:val="000000" w:themeColor="text1"/>
                <w:sz w:val="19"/>
                <w:szCs w:val="19"/>
              </w:rPr>
              <w:t>AQF V</w:t>
            </w:r>
            <w:r w:rsidR="00095C7D" w:rsidRPr="00F476B4">
              <w:rPr>
                <w:rStyle w:val="normaltextrun"/>
                <w:color w:val="000000" w:themeColor="text1"/>
                <w:sz w:val="19"/>
                <w:szCs w:val="19"/>
              </w:rPr>
              <w:t xml:space="preserve">ET qualification, you must </w:t>
            </w:r>
            <w:r w:rsidRPr="00F476B4">
              <w:rPr>
                <w:rStyle w:val="normaltextrun"/>
                <w:color w:val="000000" w:themeColor="text1"/>
                <w:sz w:val="19"/>
                <w:szCs w:val="19"/>
              </w:rPr>
              <w:t>meet the assessment requirement</w:t>
            </w:r>
            <w:r w:rsidRPr="00F476B4">
              <w:t xml:space="preserve">s </w:t>
            </w:r>
            <w:r w:rsidR="00B33750" w:rsidRPr="00F476B4">
              <w:t>o</w:t>
            </w:r>
            <w:r w:rsidR="00B33750" w:rsidRPr="00F476B4">
              <w:rPr>
                <w:rStyle w:val="normaltextrun"/>
                <w:color w:val="000000" w:themeColor="text1"/>
                <w:sz w:val="19"/>
                <w:szCs w:val="19"/>
              </w:rPr>
              <w:t>f</w:t>
            </w:r>
            <w:r w:rsidR="00B33750" w:rsidRPr="00F476B4">
              <w:rPr>
                <w:sz w:val="19"/>
                <w:szCs w:val="19"/>
              </w:rPr>
              <w:t> AHC</w:t>
            </w:r>
            <w:r w:rsidR="000F3FE4" w:rsidRPr="00F476B4">
              <w:rPr>
                <w:sz w:val="19"/>
                <w:szCs w:val="19"/>
              </w:rPr>
              <w:t xml:space="preserve">20116 Certificate II in Agriculture (Release </w:t>
            </w:r>
            <w:r w:rsidR="000B6B0F" w:rsidRPr="00F476B4">
              <w:rPr>
                <w:sz w:val="19"/>
                <w:szCs w:val="19"/>
              </w:rPr>
              <w:t>7</w:t>
            </w:r>
            <w:r w:rsidR="00692F28" w:rsidRPr="00F476B4">
              <w:rPr>
                <w:sz w:val="19"/>
                <w:szCs w:val="19"/>
              </w:rPr>
              <w:t>)</w:t>
            </w:r>
            <w:r w:rsidR="00095C7D" w:rsidRPr="00F476B4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0B6B0F" w:rsidRPr="00F476B4">
              <w:t xml:space="preserve"> </w:t>
            </w:r>
            <w:hyperlink r:id="rId11" w:history="1">
              <w:r w:rsidR="000B6B0F" w:rsidRPr="00F476B4">
                <w:rPr>
                  <w:rStyle w:val="Hyperlink"/>
                  <w:sz w:val="19"/>
                  <w:szCs w:val="19"/>
                </w:rPr>
                <w:t>https://training.gov.au/Training/Details/AHC20116</w:t>
              </w:r>
            </w:hyperlink>
            <w:r w:rsidR="000B6B0F" w:rsidRPr="00F476B4">
              <w:rPr>
                <w:color w:val="FF0000"/>
                <w:sz w:val="19"/>
                <w:szCs w:val="19"/>
              </w:rPr>
              <w:t xml:space="preserve"> </w:t>
            </w:r>
          </w:p>
          <w:p w14:paraId="72DA1818" w14:textId="77777777" w:rsidR="0000724C" w:rsidRPr="00F476B4" w:rsidRDefault="00BD2BA1" w:rsidP="00445856">
            <w:pPr>
              <w:pStyle w:val="TableParagraph"/>
              <w:spacing w:before="45"/>
              <w:ind w:left="0" w:right="34"/>
              <w:jc w:val="both"/>
              <w:rPr>
                <w:sz w:val="19"/>
                <w:szCs w:val="19"/>
              </w:rPr>
            </w:pPr>
            <w:r w:rsidRPr="00F476B4">
              <w:rPr>
                <w:rStyle w:val="normaltextrun"/>
                <w:color w:val="000000" w:themeColor="text1"/>
                <w:sz w:val="19"/>
                <w:szCs w:val="19"/>
              </w:rPr>
              <w:t>You will also be expected to complete all requirements relevant to the HSC and adhere to the requirements of NESA.</w:t>
            </w:r>
            <w:r w:rsidR="0091069E" w:rsidRPr="00F476B4">
              <w:rPr>
                <w:rStyle w:val="normaltextrun"/>
                <w:color w:val="000000" w:themeColor="text1"/>
                <w:sz w:val="19"/>
                <w:szCs w:val="19"/>
              </w:rPr>
              <w:t xml:space="preserve"> </w:t>
            </w:r>
            <w:r w:rsidR="00030275" w:rsidRPr="00F476B4">
              <w:rPr>
                <w:sz w:val="19"/>
                <w:szCs w:val="19"/>
              </w:rPr>
              <w:t xml:space="preserve">This course is accredited for the HSC and provides students with the opportunity to obtain nationally </w:t>
            </w:r>
            <w:r w:rsidR="00095C7D" w:rsidRPr="00F476B4">
              <w:rPr>
                <w:sz w:val="19"/>
                <w:szCs w:val="19"/>
              </w:rPr>
              <w:t xml:space="preserve">recognised vocational training. </w:t>
            </w:r>
            <w:r w:rsidR="00030275" w:rsidRPr="00F476B4">
              <w:rPr>
                <w:sz w:val="19"/>
                <w:szCs w:val="19"/>
              </w:rPr>
              <w:t xml:space="preserve">This is known as dual accreditation. To </w:t>
            </w:r>
            <w:r w:rsidR="00445856" w:rsidRPr="00F476B4">
              <w:rPr>
                <w:sz w:val="19"/>
                <w:szCs w:val="19"/>
              </w:rPr>
              <w:t xml:space="preserve">gain </w:t>
            </w:r>
            <w:r w:rsidR="00030275" w:rsidRPr="00F476B4">
              <w:rPr>
                <w:sz w:val="19"/>
                <w:szCs w:val="19"/>
              </w:rPr>
              <w:t xml:space="preserve">a full qualification, students must achieve all competencies. </w:t>
            </w:r>
            <w:r w:rsidR="00095C7D" w:rsidRPr="00F476B4">
              <w:rPr>
                <w:sz w:val="19"/>
                <w:szCs w:val="19"/>
              </w:rPr>
              <w:t xml:space="preserve">A </w:t>
            </w:r>
            <w:r w:rsidR="00030275" w:rsidRPr="00F476B4">
              <w:rPr>
                <w:sz w:val="19"/>
                <w:szCs w:val="19"/>
              </w:rPr>
              <w:t>statement of</w:t>
            </w:r>
            <w:r w:rsidRPr="00F476B4">
              <w:rPr>
                <w:sz w:val="19"/>
                <w:szCs w:val="19"/>
              </w:rPr>
              <w:t xml:space="preserve"> </w:t>
            </w:r>
            <w:r w:rsidR="00030275" w:rsidRPr="00F476B4">
              <w:rPr>
                <w:sz w:val="19"/>
                <w:szCs w:val="19"/>
              </w:rPr>
              <w:t>attainment towards the qualification</w:t>
            </w:r>
            <w:r w:rsidR="00095C7D" w:rsidRPr="00F476B4">
              <w:rPr>
                <w:sz w:val="19"/>
                <w:szCs w:val="19"/>
              </w:rPr>
              <w:t xml:space="preserve"> is possible if at least one unit of competency is achieved.</w:t>
            </w:r>
          </w:p>
        </w:tc>
      </w:tr>
      <w:tr w:rsidR="00AE3C19" w:rsidRPr="00F476B4" w14:paraId="40D3E966" w14:textId="77777777" w:rsidTr="3634BBD1"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7B4432F3" w14:textId="77777777" w:rsidR="00445856" w:rsidRPr="00F476B4" w:rsidRDefault="00AE3C19" w:rsidP="006B11BB">
            <w:pPr>
              <w:pStyle w:val="Heading2"/>
              <w:spacing w:before="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F476B4">
              <w:rPr>
                <w:rFonts w:ascii="Arial Narrow" w:hAnsi="Arial Narrow" w:cs="Arial"/>
                <w:b/>
                <w:color w:val="auto"/>
                <w:sz w:val="19"/>
                <w:szCs w:val="19"/>
              </w:rPr>
              <w:t>Recommended Entry Requirements</w:t>
            </w:r>
            <w:r w:rsidR="006B11BB" w:rsidRPr="00F476B4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</w:p>
          <w:p w14:paraId="02639190" w14:textId="221202D7" w:rsidR="00AE3C19" w:rsidRPr="00F476B4" w:rsidRDefault="000F5D5B" w:rsidP="000F5D5B">
            <w:pPr>
              <w:pStyle w:val="Heading2"/>
              <w:spacing w:before="0"/>
              <w:rPr>
                <w:rStyle w:val="normaltextrun"/>
                <w:rFonts w:ascii="Arial Narrow" w:hAnsi="Arial Narrow"/>
                <w:color w:val="FF0000"/>
                <w:sz w:val="19"/>
                <w:szCs w:val="19"/>
                <w:lang w:val="en-AU"/>
              </w:rPr>
            </w:pPr>
            <w:r w:rsidRPr="00F476B4">
              <w:rPr>
                <w:rFonts w:ascii="Arial Narrow" w:hAnsi="Arial Narrow"/>
                <w:color w:val="auto"/>
                <w:sz w:val="19"/>
                <w:szCs w:val="19"/>
              </w:rPr>
              <w:t xml:space="preserve">Students </w:t>
            </w:r>
            <w:r w:rsidR="006B11BB" w:rsidRPr="00F476B4">
              <w:rPr>
                <w:rFonts w:ascii="Arial Narrow" w:hAnsi="Arial Narrow"/>
                <w:color w:val="auto"/>
                <w:sz w:val="19"/>
                <w:szCs w:val="19"/>
              </w:rPr>
              <w:t>complete a VET Enrolment Form</w:t>
            </w:r>
            <w:r w:rsidR="008A53AB" w:rsidRPr="00F476B4">
              <w:rPr>
                <w:rFonts w:ascii="Arial Narrow" w:hAnsi="Arial Narrow"/>
                <w:color w:val="auto"/>
                <w:sz w:val="19"/>
                <w:szCs w:val="19"/>
              </w:rPr>
              <w:t xml:space="preserve">, </w:t>
            </w:r>
            <w:r w:rsidR="0032021E" w:rsidRPr="00F476B4">
              <w:rPr>
                <w:rFonts w:ascii="Arial Narrow" w:hAnsi="Arial Narrow"/>
                <w:color w:val="auto"/>
                <w:sz w:val="19"/>
                <w:szCs w:val="19"/>
              </w:rPr>
              <w:t>supplying</w:t>
            </w:r>
            <w:r w:rsidR="006B11BB" w:rsidRPr="00F476B4">
              <w:rPr>
                <w:rFonts w:ascii="Arial Narrow" w:hAnsi="Arial Narrow"/>
                <w:color w:val="auto"/>
                <w:sz w:val="19"/>
                <w:szCs w:val="19"/>
              </w:rPr>
              <w:t xml:space="preserve"> their USI </w:t>
            </w:r>
            <w:r w:rsidR="008A53AB" w:rsidRPr="00F476B4">
              <w:rPr>
                <w:rFonts w:ascii="Arial Narrow" w:hAnsi="Arial Narrow"/>
                <w:color w:val="auto"/>
                <w:sz w:val="19"/>
                <w:szCs w:val="19"/>
              </w:rPr>
              <w:t>and be assessed for learning support (</w:t>
            </w:r>
            <w:proofErr w:type="spellStart"/>
            <w:proofErr w:type="gramStart"/>
            <w:r w:rsidR="008A53AB" w:rsidRPr="00F476B4">
              <w:rPr>
                <w:rFonts w:ascii="Arial Narrow" w:hAnsi="Arial Narrow"/>
                <w:color w:val="auto"/>
                <w:sz w:val="19"/>
                <w:szCs w:val="19"/>
              </w:rPr>
              <w:t>eg</w:t>
            </w:r>
            <w:proofErr w:type="spellEnd"/>
            <w:proofErr w:type="gramEnd"/>
            <w:r w:rsidR="008A53AB" w:rsidRPr="00F476B4">
              <w:rPr>
                <w:rFonts w:ascii="Arial Narrow" w:hAnsi="Arial Narrow"/>
                <w:color w:val="auto"/>
                <w:sz w:val="19"/>
                <w:szCs w:val="19"/>
              </w:rPr>
              <w:t xml:space="preserve"> LLN Robot) </w:t>
            </w:r>
            <w:r w:rsidR="006B11BB" w:rsidRPr="00F476B4">
              <w:rPr>
                <w:rFonts w:ascii="Arial Narrow" w:hAnsi="Arial Narrow"/>
                <w:color w:val="auto"/>
                <w:sz w:val="19"/>
                <w:szCs w:val="19"/>
              </w:rPr>
              <w:t>before the commencement of any training and assessment</w:t>
            </w:r>
            <w:r w:rsidRPr="00F476B4">
              <w:rPr>
                <w:rFonts w:ascii="Arial Narrow" w:hAnsi="Arial Narrow"/>
                <w:color w:val="auto"/>
                <w:sz w:val="19"/>
                <w:szCs w:val="19"/>
              </w:rPr>
              <w:t xml:space="preserve">. Students </w:t>
            </w:r>
            <w:r w:rsidR="00C50981" w:rsidRPr="00F476B4">
              <w:rPr>
                <w:rFonts w:ascii="Arial Narrow" w:hAnsi="Arial Narrow"/>
                <w:color w:val="auto"/>
                <w:sz w:val="19"/>
                <w:szCs w:val="19"/>
              </w:rPr>
              <w:t xml:space="preserve">must have completed </w:t>
            </w:r>
            <w:r w:rsidR="5B8FE48B" w:rsidRPr="00F476B4">
              <w:rPr>
                <w:rFonts w:ascii="Arial Narrow" w:hAnsi="Arial Narrow"/>
                <w:color w:val="auto"/>
                <w:sz w:val="19"/>
                <w:szCs w:val="19"/>
              </w:rPr>
              <w:t>A</w:t>
            </w:r>
            <w:r w:rsidR="00C50981" w:rsidRPr="00F476B4">
              <w:rPr>
                <w:rFonts w:ascii="Arial Narrow" w:hAnsi="Arial Narrow"/>
                <w:color w:val="auto"/>
                <w:sz w:val="19"/>
                <w:szCs w:val="19"/>
              </w:rPr>
              <w:t xml:space="preserve">ll </w:t>
            </w:r>
            <w:r w:rsidR="1ED4A986" w:rsidRPr="00F476B4">
              <w:rPr>
                <w:rFonts w:ascii="Arial Narrow" w:hAnsi="Arial Narrow"/>
                <w:color w:val="auto"/>
                <w:sz w:val="19"/>
                <w:szCs w:val="19"/>
              </w:rPr>
              <w:t>M</w:t>
            </w:r>
            <w:r w:rsidR="00C50981" w:rsidRPr="00F476B4">
              <w:rPr>
                <w:rFonts w:ascii="Arial Narrow" w:hAnsi="Arial Narrow"/>
                <w:color w:val="auto"/>
                <w:sz w:val="19"/>
                <w:szCs w:val="19"/>
              </w:rPr>
              <w:t xml:space="preserve">y </w:t>
            </w:r>
            <w:r w:rsidR="43C8017B" w:rsidRPr="00F476B4">
              <w:rPr>
                <w:rFonts w:ascii="Arial Narrow" w:hAnsi="Arial Narrow"/>
                <w:color w:val="auto"/>
                <w:sz w:val="19"/>
                <w:szCs w:val="19"/>
              </w:rPr>
              <w:t>O</w:t>
            </w:r>
            <w:r w:rsidR="00C50981" w:rsidRPr="00F476B4">
              <w:rPr>
                <w:rFonts w:ascii="Arial Narrow" w:hAnsi="Arial Narrow"/>
                <w:color w:val="auto"/>
                <w:sz w:val="19"/>
                <w:szCs w:val="19"/>
              </w:rPr>
              <w:t xml:space="preserve">wn </w:t>
            </w:r>
            <w:r w:rsidR="6419A955" w:rsidRPr="00F476B4">
              <w:rPr>
                <w:rFonts w:ascii="Arial Narrow" w:hAnsi="Arial Narrow"/>
                <w:color w:val="auto"/>
                <w:sz w:val="19"/>
                <w:szCs w:val="19"/>
              </w:rPr>
              <w:t>W</w:t>
            </w:r>
            <w:r w:rsidR="00C50981" w:rsidRPr="00F476B4">
              <w:rPr>
                <w:rFonts w:ascii="Arial Narrow" w:hAnsi="Arial Narrow"/>
                <w:color w:val="auto"/>
                <w:sz w:val="19"/>
                <w:szCs w:val="19"/>
              </w:rPr>
              <w:t xml:space="preserve">ork </w:t>
            </w:r>
            <w:r w:rsidRPr="00F476B4">
              <w:rPr>
                <w:rFonts w:ascii="Arial Narrow" w:hAnsi="Arial Narrow"/>
                <w:color w:val="auto"/>
                <w:sz w:val="19"/>
                <w:szCs w:val="19"/>
              </w:rPr>
              <w:t xml:space="preserve">before enrolling in this qualification </w:t>
            </w:r>
            <w:r w:rsidR="00C50981" w:rsidRPr="00F476B4">
              <w:rPr>
                <w:rFonts w:ascii="Arial Narrow" w:hAnsi="Arial Narrow"/>
                <w:color w:val="auto"/>
                <w:sz w:val="19"/>
                <w:szCs w:val="19"/>
              </w:rPr>
              <w:t xml:space="preserve">and be work ready before work </w:t>
            </w:r>
            <w:r w:rsidR="0BDF15CF" w:rsidRPr="00F476B4">
              <w:rPr>
                <w:rFonts w:ascii="Arial Narrow" w:hAnsi="Arial Narrow"/>
                <w:color w:val="auto"/>
                <w:sz w:val="19"/>
                <w:szCs w:val="19"/>
              </w:rPr>
              <w:t>placement. Students</w:t>
            </w:r>
            <w:r w:rsidR="00AE3C19" w:rsidRPr="00F476B4">
              <w:rPr>
                <w:rFonts w:ascii="Arial Narrow" w:hAnsi="Arial Narrow" w:cs="Arial"/>
                <w:color w:val="auto"/>
                <w:sz w:val="19"/>
                <w:szCs w:val="19"/>
              </w:rPr>
              <w:t xml:space="preserve"> selecting this course should be interested in working in a</w:t>
            </w:r>
            <w:r w:rsidR="004B070E" w:rsidRPr="00F476B4">
              <w:rPr>
                <w:rFonts w:ascii="Arial Narrow" w:hAnsi="Arial Narrow" w:cs="Arial"/>
                <w:color w:val="auto"/>
                <w:sz w:val="19"/>
                <w:szCs w:val="19"/>
              </w:rPr>
              <w:t xml:space="preserve">n agricultural </w:t>
            </w:r>
            <w:r w:rsidR="00AE3C19" w:rsidRPr="00F476B4">
              <w:rPr>
                <w:rFonts w:ascii="Arial Narrow" w:hAnsi="Arial Narrow" w:cs="Arial"/>
                <w:color w:val="auto"/>
                <w:sz w:val="19"/>
                <w:szCs w:val="19"/>
              </w:rPr>
              <w:t xml:space="preserve">environment. They should be able to use a personal digital device including a personal computer or laptop. </w:t>
            </w:r>
          </w:p>
        </w:tc>
      </w:tr>
      <w:tr w:rsidR="00AB60FA" w:rsidRPr="00F476B4" w14:paraId="52E01919" w14:textId="77777777" w:rsidTr="3634BBD1">
        <w:tc>
          <w:tcPr>
            <w:tcW w:w="10910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CADCEB8" w14:textId="51362AEC" w:rsidR="00AB60FA" w:rsidRPr="00F476B4" w:rsidRDefault="1BDAC6A7" w:rsidP="1BDAC6A7">
            <w:pPr>
              <w:pStyle w:val="TableText"/>
              <w:jc w:val="both"/>
              <w:rPr>
                <w:rStyle w:val="normaltextrun"/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F476B4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 xml:space="preserve">Agriculture, Horticulture and Conservation and Land Management Training Package (AHC - 7.1) </w:t>
            </w:r>
            <w:r w:rsidRPr="00F476B4">
              <w:rPr>
                <w:sz w:val="19"/>
                <w:szCs w:val="19"/>
              </w:rPr>
              <w:t xml:space="preserve">  </w:t>
            </w:r>
            <w:r w:rsidR="00AB60FA" w:rsidRPr="00F476B4">
              <w:rPr>
                <w:rStyle w:val="normaltextrun"/>
                <w:rFonts w:ascii="Arial Narrow" w:hAnsi="Arial Narrow"/>
                <w:b/>
                <w:bCs/>
                <w:color w:val="000000" w:themeColor="text1"/>
                <w:sz w:val="19"/>
                <w:szCs w:val="19"/>
              </w:rPr>
              <w:t>Units of Competency</w:t>
            </w:r>
          </w:p>
        </w:tc>
      </w:tr>
      <w:tr w:rsidR="00277C75" w:rsidRPr="00F476B4" w14:paraId="63C7CFF5" w14:textId="77777777" w:rsidTr="00D0429C">
        <w:trPr>
          <w:trHeight w:val="3294"/>
        </w:trPr>
        <w:tc>
          <w:tcPr>
            <w:tcW w:w="5240" w:type="dxa"/>
            <w:gridSpan w:val="3"/>
            <w:tcMar>
              <w:top w:w="57" w:type="dxa"/>
              <w:bottom w:w="57" w:type="dxa"/>
            </w:tcMar>
          </w:tcPr>
          <w:p w14:paraId="7A2FAD05" w14:textId="77777777" w:rsidR="00277C75" w:rsidRPr="00F476B4" w:rsidRDefault="00277C75" w:rsidP="001D1A23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  <w:u w:val="single"/>
              </w:rPr>
            </w:pPr>
            <w:r w:rsidRPr="00F476B4"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Core</w:t>
            </w:r>
          </w:p>
          <w:p w14:paraId="6A9E39F1" w14:textId="59E0F5C1" w:rsidR="001051FA" w:rsidRPr="00F476B4" w:rsidRDefault="001051FA" w:rsidP="3634BBD1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F476B4">
              <w:rPr>
                <w:rFonts w:ascii="Arial Narrow" w:hAnsi="Arial Narrow" w:cs="Arial"/>
                <w:sz w:val="19"/>
                <w:szCs w:val="19"/>
              </w:rPr>
              <w:t>AHCWHS201</w:t>
            </w:r>
            <w:r w:rsidRPr="00F476B4">
              <w:tab/>
            </w:r>
            <w:r w:rsidRPr="00F476B4">
              <w:rPr>
                <w:rFonts w:ascii="Arial Narrow" w:hAnsi="Arial Narrow" w:cs="Arial"/>
                <w:sz w:val="19"/>
                <w:szCs w:val="19"/>
              </w:rPr>
              <w:t>Participate in work health and safety processes</w:t>
            </w:r>
          </w:p>
          <w:p w14:paraId="039D8149" w14:textId="220BDEDC" w:rsidR="001051FA" w:rsidRPr="00F476B4" w:rsidRDefault="001051FA" w:rsidP="3634BBD1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F476B4">
              <w:rPr>
                <w:rFonts w:ascii="Arial Narrow" w:hAnsi="Arial Narrow" w:cs="Arial"/>
                <w:sz w:val="19"/>
                <w:szCs w:val="19"/>
              </w:rPr>
              <w:t>AHCWRK204</w:t>
            </w:r>
            <w:r w:rsidRPr="00F476B4">
              <w:tab/>
            </w:r>
            <w:r w:rsidRPr="00F476B4">
              <w:rPr>
                <w:rFonts w:ascii="Arial Narrow" w:hAnsi="Arial Narrow" w:cs="Arial"/>
                <w:sz w:val="19"/>
                <w:szCs w:val="19"/>
              </w:rPr>
              <w:t>Work effectively in the industry</w:t>
            </w:r>
          </w:p>
          <w:p w14:paraId="61503899" w14:textId="4C4BD021" w:rsidR="001051FA" w:rsidRPr="00F476B4" w:rsidRDefault="001051FA" w:rsidP="001051FA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F476B4">
              <w:rPr>
                <w:rFonts w:ascii="Arial Narrow" w:hAnsi="Arial Narrow" w:cs="Arial"/>
                <w:sz w:val="19"/>
                <w:szCs w:val="19"/>
              </w:rPr>
              <w:t>AHCWRK209</w:t>
            </w:r>
            <w:r w:rsidRPr="00F476B4">
              <w:tab/>
            </w:r>
            <w:r w:rsidRPr="00F476B4">
              <w:rPr>
                <w:rFonts w:ascii="Arial Narrow" w:hAnsi="Arial Narrow" w:cs="Arial"/>
                <w:sz w:val="19"/>
                <w:szCs w:val="19"/>
              </w:rPr>
              <w:t>Participate in environmentally sustainable work practices.</w:t>
            </w:r>
          </w:p>
          <w:p w14:paraId="3CE27F3E" w14:textId="77777777" w:rsidR="00537851" w:rsidRPr="00F476B4" w:rsidRDefault="002D5882" w:rsidP="00537851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  <w:u w:val="single"/>
              </w:rPr>
            </w:pPr>
            <w:r w:rsidRPr="00F476B4"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 xml:space="preserve">Electives </w:t>
            </w:r>
          </w:p>
          <w:p w14:paraId="6859F843" w14:textId="1A315FE9" w:rsidR="00A17F40" w:rsidRPr="00F476B4" w:rsidRDefault="00A17F40" w:rsidP="00A17F40">
            <w:pPr>
              <w:pStyle w:val="TableText"/>
              <w:rPr>
                <w:rFonts w:ascii="Arial Narrow" w:hAnsi="Arial Narrow"/>
                <w:sz w:val="19"/>
                <w:szCs w:val="19"/>
                <w:lang w:eastAsia="en-AU"/>
              </w:rPr>
            </w:pP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>AHCWRK205</w:t>
            </w: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ab/>
              <w:t>Participate in workplace communications</w:t>
            </w:r>
          </w:p>
          <w:p w14:paraId="3EB85730" w14:textId="733927F0" w:rsidR="00A17F40" w:rsidRPr="00F476B4" w:rsidRDefault="00A17F40" w:rsidP="00A17F40">
            <w:pPr>
              <w:pStyle w:val="TableText"/>
              <w:rPr>
                <w:rFonts w:ascii="Arial Narrow" w:hAnsi="Arial Narrow"/>
                <w:sz w:val="19"/>
                <w:szCs w:val="19"/>
                <w:lang w:eastAsia="en-AU"/>
              </w:rPr>
            </w:pP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>AHCWRK201</w:t>
            </w: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ab/>
              <w:t>Observe and report on weather</w:t>
            </w:r>
          </w:p>
          <w:p w14:paraId="2B99BC39" w14:textId="72BE082A" w:rsidR="00A17F40" w:rsidRPr="00F476B4" w:rsidRDefault="00A17F40" w:rsidP="00A17F40">
            <w:pPr>
              <w:pStyle w:val="TableText"/>
              <w:rPr>
                <w:rFonts w:ascii="Arial Narrow" w:hAnsi="Arial Narrow"/>
                <w:sz w:val="19"/>
                <w:szCs w:val="19"/>
                <w:lang w:eastAsia="en-AU"/>
              </w:rPr>
            </w:pP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>AHCPMG201</w:t>
            </w: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ab/>
              <w:t>Treat weeds</w:t>
            </w:r>
          </w:p>
          <w:p w14:paraId="5B40CEE7" w14:textId="7F4C1556" w:rsidR="002128BE" w:rsidRPr="00F476B4" w:rsidRDefault="00A17F40" w:rsidP="00A17F40">
            <w:pPr>
              <w:pStyle w:val="TableText"/>
              <w:rPr>
                <w:rFonts w:ascii="Arial Narrow" w:hAnsi="Arial Narrow"/>
                <w:sz w:val="19"/>
                <w:szCs w:val="19"/>
                <w:lang w:eastAsia="en-AU"/>
              </w:rPr>
            </w:pP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>AHCCHM201</w:t>
            </w: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ab/>
              <w:t>Apply chemicals under supervision</w:t>
            </w:r>
          </w:p>
          <w:p w14:paraId="70DD5E19" w14:textId="77777777" w:rsidR="00537851" w:rsidRPr="00F476B4" w:rsidRDefault="00537851" w:rsidP="00537851">
            <w:pPr>
              <w:pStyle w:val="TableText"/>
              <w:rPr>
                <w:rFonts w:ascii="Arial Narrow" w:hAnsi="Arial Narrow"/>
                <w:sz w:val="19"/>
                <w:szCs w:val="19"/>
                <w:u w:val="single"/>
                <w:lang w:eastAsia="en-AU"/>
              </w:rPr>
            </w:pPr>
            <w:r w:rsidRPr="00F476B4">
              <w:rPr>
                <w:rFonts w:ascii="Arial Narrow" w:hAnsi="Arial Narrow"/>
                <w:sz w:val="19"/>
                <w:szCs w:val="19"/>
                <w:u w:val="single"/>
                <w:lang w:eastAsia="en-AU"/>
              </w:rPr>
              <w:t xml:space="preserve">Healthy Livestock </w:t>
            </w:r>
          </w:p>
          <w:p w14:paraId="126CF3C9" w14:textId="53A82B4A" w:rsidR="00537851" w:rsidRPr="00F476B4" w:rsidRDefault="00537851" w:rsidP="00537851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  <w:u w:val="single"/>
              </w:rPr>
            </w:pP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 xml:space="preserve">AHCLSK202 </w:t>
            </w: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ab/>
              <w:t>Care for health and welfare of livestock</w:t>
            </w:r>
          </w:p>
          <w:p w14:paraId="78D123D5" w14:textId="75919C88" w:rsidR="00537851" w:rsidRPr="00F476B4" w:rsidRDefault="00537851" w:rsidP="00537851">
            <w:pPr>
              <w:pStyle w:val="TableText"/>
              <w:rPr>
                <w:rFonts w:ascii="Arial Narrow" w:hAnsi="Arial Narrow"/>
                <w:sz w:val="19"/>
                <w:szCs w:val="19"/>
                <w:lang w:eastAsia="en-AU"/>
              </w:rPr>
            </w:pP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 xml:space="preserve">AHCLSK205 </w:t>
            </w: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ab/>
              <w:t xml:space="preserve">Handle livestock using basic techniques </w:t>
            </w:r>
          </w:p>
          <w:p w14:paraId="0A589CF7" w14:textId="6E2F07C3" w:rsidR="00537851" w:rsidRPr="00F476B4" w:rsidRDefault="00537851" w:rsidP="00537851">
            <w:pPr>
              <w:pStyle w:val="TableText"/>
              <w:rPr>
                <w:rFonts w:ascii="Arial Narrow" w:hAnsi="Arial Narrow"/>
                <w:sz w:val="19"/>
                <w:szCs w:val="19"/>
                <w:lang w:eastAsia="en-AU"/>
              </w:rPr>
            </w:pP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 xml:space="preserve">AHCLSK206 </w:t>
            </w: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ab/>
              <w:t>Identify and mark livestock</w:t>
            </w:r>
          </w:p>
          <w:p w14:paraId="0EBA4429" w14:textId="25A966E1" w:rsidR="00AE3C19" w:rsidRPr="00F476B4" w:rsidRDefault="00537851" w:rsidP="00AF27B4">
            <w:pPr>
              <w:pStyle w:val="TableText"/>
              <w:rPr>
                <w:rFonts w:ascii="Arial Narrow" w:hAnsi="Arial Narrow"/>
                <w:sz w:val="19"/>
                <w:szCs w:val="19"/>
                <w:lang w:eastAsia="en-AU"/>
              </w:rPr>
            </w:pP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>AHCLSK204</w:t>
            </w: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ab/>
              <w:t>Carry out regular livestock observations</w:t>
            </w:r>
          </w:p>
        </w:tc>
        <w:tc>
          <w:tcPr>
            <w:tcW w:w="5670" w:type="dxa"/>
            <w:gridSpan w:val="3"/>
          </w:tcPr>
          <w:p w14:paraId="10AD1B6E" w14:textId="34CF4B0E" w:rsidR="00537851" w:rsidRPr="006A5B03" w:rsidRDefault="00537851" w:rsidP="008955B1">
            <w:pPr>
              <w:pStyle w:val="TableText"/>
              <w:rPr>
                <w:rFonts w:ascii="Arial Narrow" w:hAnsi="Arial Narrow"/>
                <w:color w:val="000000" w:themeColor="text1"/>
                <w:sz w:val="19"/>
                <w:szCs w:val="19"/>
                <w:lang w:eastAsia="en-AU"/>
              </w:rPr>
            </w:pPr>
            <w:r w:rsidRPr="006A5B03">
              <w:rPr>
                <w:rFonts w:ascii="Arial Narrow" w:hAnsi="Arial Narrow"/>
                <w:color w:val="000000" w:themeColor="text1"/>
                <w:sz w:val="19"/>
                <w:szCs w:val="19"/>
                <w:lang w:eastAsia="en-AU"/>
              </w:rPr>
              <w:t>Optional Clusters</w:t>
            </w:r>
          </w:p>
          <w:p w14:paraId="3016973A" w14:textId="77777777" w:rsidR="004B070E" w:rsidRPr="00F476B4" w:rsidRDefault="004B070E" w:rsidP="008955B1">
            <w:pPr>
              <w:pStyle w:val="TableText"/>
              <w:rPr>
                <w:rFonts w:ascii="Arial Narrow" w:hAnsi="Arial Narrow"/>
                <w:color w:val="FF0000"/>
                <w:sz w:val="19"/>
                <w:szCs w:val="19"/>
                <w:lang w:eastAsia="en-AU"/>
              </w:rPr>
            </w:pPr>
          </w:p>
          <w:p w14:paraId="5C01FE83" w14:textId="246A6481" w:rsidR="00537851" w:rsidRPr="00F476B4" w:rsidRDefault="00537851" w:rsidP="008955B1">
            <w:pPr>
              <w:pStyle w:val="TableText"/>
              <w:rPr>
                <w:rFonts w:ascii="Arial Narrow" w:hAnsi="Arial Narrow"/>
                <w:sz w:val="19"/>
                <w:szCs w:val="19"/>
                <w:lang w:eastAsia="en-AU"/>
              </w:rPr>
            </w:pP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 xml:space="preserve">AHCMOM202 </w:t>
            </w:r>
            <w:r w:rsidR="008955B1" w:rsidRPr="00F476B4">
              <w:rPr>
                <w:rFonts w:ascii="Arial Narrow" w:hAnsi="Arial Narrow"/>
                <w:sz w:val="19"/>
                <w:szCs w:val="19"/>
                <w:lang w:eastAsia="en-AU"/>
              </w:rPr>
              <w:tab/>
            </w: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>Operate tractors</w:t>
            </w:r>
          </w:p>
          <w:p w14:paraId="538DC03B" w14:textId="1CEBAC2B" w:rsidR="00537851" w:rsidRPr="00F476B4" w:rsidRDefault="00537851" w:rsidP="008955B1">
            <w:pPr>
              <w:pStyle w:val="TableText"/>
              <w:rPr>
                <w:rFonts w:ascii="Arial Narrow" w:hAnsi="Arial Narrow"/>
                <w:sz w:val="19"/>
                <w:szCs w:val="19"/>
                <w:lang w:eastAsia="en-AU"/>
              </w:rPr>
            </w:pP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>AHCMOM304</w:t>
            </w:r>
            <w:r w:rsidR="008955B1" w:rsidRPr="00F476B4">
              <w:rPr>
                <w:rFonts w:ascii="Arial Narrow" w:hAnsi="Arial Narrow"/>
                <w:sz w:val="19"/>
                <w:szCs w:val="19"/>
                <w:lang w:eastAsia="en-AU"/>
              </w:rPr>
              <w:tab/>
            </w: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>Operate machinery and equipment</w:t>
            </w:r>
          </w:p>
          <w:p w14:paraId="6D4B28EC" w14:textId="77777777" w:rsidR="00A17F40" w:rsidRPr="00F476B4" w:rsidRDefault="00A17F40" w:rsidP="00A17F40">
            <w:pPr>
              <w:pStyle w:val="TableText"/>
              <w:rPr>
                <w:rFonts w:ascii="Arial Narrow" w:hAnsi="Arial Narrow"/>
                <w:sz w:val="19"/>
                <w:szCs w:val="19"/>
                <w:lang w:eastAsia="en-AU"/>
              </w:rPr>
            </w:pP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 xml:space="preserve">AHCLSK211 </w:t>
            </w: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ab/>
              <w:t>Provide feed for livestock</w:t>
            </w:r>
          </w:p>
          <w:p w14:paraId="776DE0C3" w14:textId="77777777" w:rsidR="00A17F40" w:rsidRPr="00F476B4" w:rsidRDefault="00A17F40" w:rsidP="00A17F40">
            <w:pPr>
              <w:pStyle w:val="TableText"/>
              <w:rPr>
                <w:rFonts w:ascii="Arial Narrow" w:hAnsi="Arial Narrow"/>
                <w:sz w:val="19"/>
                <w:szCs w:val="19"/>
                <w:lang w:eastAsia="en-AU"/>
              </w:rPr>
            </w:pP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 xml:space="preserve">AHCLSK209 </w:t>
            </w: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ab/>
              <w:t>Monitor water supplies</w:t>
            </w:r>
          </w:p>
          <w:p w14:paraId="010583F2" w14:textId="77777777" w:rsidR="00A17F40" w:rsidRPr="00F476B4" w:rsidRDefault="00A17F40" w:rsidP="00A17F40">
            <w:pPr>
              <w:pStyle w:val="TableText"/>
              <w:rPr>
                <w:rFonts w:ascii="Arial Narrow" w:hAnsi="Arial Narrow"/>
                <w:sz w:val="19"/>
                <w:szCs w:val="19"/>
                <w:lang w:eastAsia="en-AU"/>
              </w:rPr>
            </w:pP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 xml:space="preserve">AHCINF202 </w:t>
            </w: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ab/>
              <w:t xml:space="preserve">Install, </w:t>
            </w:r>
            <w:proofErr w:type="gramStart"/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>maintain</w:t>
            </w:r>
            <w:proofErr w:type="gramEnd"/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 xml:space="preserve"> and repair farm fencing</w:t>
            </w:r>
          </w:p>
          <w:p w14:paraId="4BA3913D" w14:textId="77777777" w:rsidR="00A17F40" w:rsidRPr="00F476B4" w:rsidRDefault="00A17F40" w:rsidP="00A17F40">
            <w:pPr>
              <w:pStyle w:val="TableText"/>
              <w:rPr>
                <w:rFonts w:ascii="Arial Narrow" w:hAnsi="Arial Narrow"/>
                <w:sz w:val="19"/>
                <w:szCs w:val="19"/>
                <w:lang w:eastAsia="en-AU"/>
              </w:rPr>
            </w:pP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 xml:space="preserve">AHCINF201 </w:t>
            </w: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ab/>
              <w:t xml:space="preserve">Carry out basic electric fencing operations </w:t>
            </w:r>
          </w:p>
          <w:p w14:paraId="00146CB5" w14:textId="7A6557F1" w:rsidR="00537851" w:rsidRPr="00F476B4" w:rsidRDefault="00537851" w:rsidP="008955B1">
            <w:pPr>
              <w:pStyle w:val="TableText"/>
              <w:rPr>
                <w:rFonts w:ascii="Arial Narrow" w:hAnsi="Arial Narrow"/>
                <w:sz w:val="19"/>
                <w:szCs w:val="19"/>
                <w:lang w:eastAsia="en-AU"/>
              </w:rPr>
            </w:pP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 xml:space="preserve">AHCBIO201 </w:t>
            </w:r>
            <w:r w:rsidR="008955B1" w:rsidRPr="00F476B4">
              <w:rPr>
                <w:rFonts w:ascii="Arial Narrow" w:hAnsi="Arial Narrow"/>
                <w:sz w:val="19"/>
                <w:szCs w:val="19"/>
                <w:lang w:eastAsia="en-AU"/>
              </w:rPr>
              <w:tab/>
            </w:r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 xml:space="preserve">Inspect and clean machinery for plant, </w:t>
            </w:r>
            <w:proofErr w:type="gramStart"/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>animal</w:t>
            </w:r>
            <w:proofErr w:type="gramEnd"/>
            <w:r w:rsidRPr="00F476B4">
              <w:rPr>
                <w:rFonts w:ascii="Arial Narrow" w:hAnsi="Arial Narrow"/>
                <w:sz w:val="19"/>
                <w:szCs w:val="19"/>
                <w:lang w:eastAsia="en-AU"/>
              </w:rPr>
              <w:t xml:space="preserve"> and soil</w:t>
            </w:r>
          </w:p>
          <w:p w14:paraId="69685D15" w14:textId="3C966595" w:rsidR="00AE3C19" w:rsidRPr="00F476B4" w:rsidRDefault="00AE3C19" w:rsidP="008955B1">
            <w:pPr>
              <w:pStyle w:val="TableText"/>
              <w:rPr>
                <w:rFonts w:ascii="Arial Narrow" w:hAnsi="Arial Narrow"/>
                <w:sz w:val="19"/>
                <w:szCs w:val="19"/>
                <w:lang w:eastAsia="en-AU"/>
              </w:rPr>
            </w:pPr>
          </w:p>
        </w:tc>
      </w:tr>
      <w:tr w:rsidR="001D1A23" w:rsidRPr="00F476B4" w14:paraId="29BAE829" w14:textId="77777777" w:rsidTr="3634BBD1"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0381E856" w14:textId="77777777" w:rsidR="001D1A23" w:rsidRPr="00F476B4" w:rsidRDefault="001D1A23" w:rsidP="00095C7D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F476B4">
              <w:rPr>
                <w:rFonts w:ascii="Arial Narrow" w:hAnsi="Arial Narrow"/>
                <w:bCs/>
                <w:sz w:val="19"/>
                <w:szCs w:val="19"/>
              </w:rPr>
              <w:t>Students may apply for Recognition of Prior Learning</w:t>
            </w:r>
            <w:r w:rsidR="00F37DB8" w:rsidRPr="00F476B4">
              <w:rPr>
                <w:rFonts w:ascii="Arial Narrow" w:hAnsi="Arial Narrow"/>
                <w:bCs/>
                <w:sz w:val="19"/>
                <w:szCs w:val="19"/>
              </w:rPr>
              <w:t xml:space="preserve"> (RPL)</w:t>
            </w:r>
            <w:r w:rsidRPr="00F476B4">
              <w:rPr>
                <w:rFonts w:ascii="Arial Narrow" w:hAnsi="Arial Narrow"/>
                <w:bCs/>
                <w:sz w:val="19"/>
                <w:szCs w:val="19"/>
              </w:rPr>
              <w:t xml:space="preserve"> and /or credit transfer</w:t>
            </w:r>
            <w:r w:rsidR="0091069E" w:rsidRPr="00F476B4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="008A53AB" w:rsidRPr="00F476B4">
              <w:rPr>
                <w:rFonts w:ascii="Arial Narrow" w:hAnsi="Arial Narrow"/>
                <w:bCs/>
                <w:sz w:val="19"/>
                <w:szCs w:val="19"/>
              </w:rPr>
              <w:t xml:space="preserve">before </w:t>
            </w:r>
            <w:r w:rsidR="007310A8" w:rsidRPr="00F476B4">
              <w:rPr>
                <w:rFonts w:ascii="Arial Narrow" w:hAnsi="Arial Narrow"/>
                <w:bCs/>
                <w:sz w:val="19"/>
                <w:szCs w:val="19"/>
              </w:rPr>
              <w:t>delivery, provided</w:t>
            </w:r>
            <w:r w:rsidRPr="00F476B4">
              <w:rPr>
                <w:rFonts w:ascii="Arial Narrow" w:hAnsi="Arial Narrow"/>
                <w:bCs/>
                <w:sz w:val="19"/>
                <w:szCs w:val="19"/>
              </w:rPr>
              <w:t xml:space="preserve"> suitable evidence is submitted.</w:t>
            </w:r>
          </w:p>
        </w:tc>
      </w:tr>
      <w:tr w:rsidR="00C3586D" w:rsidRPr="00F476B4" w14:paraId="19EB6192" w14:textId="77777777" w:rsidTr="3634BBD1">
        <w:tc>
          <w:tcPr>
            <w:tcW w:w="10910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2693A3A" w14:textId="77777777" w:rsidR="00C3586D" w:rsidRPr="00F476B4" w:rsidRDefault="00AE3C19" w:rsidP="6EFC22A9">
            <w:pPr>
              <w:pStyle w:val="TableText"/>
              <w:rPr>
                <w:rFonts w:ascii="Arial Narrow" w:hAnsi="Arial Narrow"/>
                <w:color w:val="FF0000"/>
                <w:sz w:val="19"/>
                <w:szCs w:val="19"/>
              </w:rPr>
            </w:pPr>
            <w:r w:rsidRPr="00F476B4">
              <w:rPr>
                <w:rFonts w:ascii="Arial Narrow" w:hAnsi="Arial Narrow"/>
                <w:b/>
                <w:bCs/>
                <w:sz w:val="19"/>
                <w:szCs w:val="19"/>
              </w:rPr>
              <w:t>Pathways to Industry</w:t>
            </w:r>
            <w:r w:rsidR="004D5C08" w:rsidRPr="00F476B4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-</w:t>
            </w:r>
            <w:r w:rsidRPr="00F476B4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Skills gained in this course transfer to other occupations</w:t>
            </w:r>
          </w:p>
        </w:tc>
      </w:tr>
      <w:tr w:rsidR="008A1F84" w:rsidRPr="00F476B4" w14:paraId="6BE0087A" w14:textId="77777777" w:rsidTr="3634BBD1"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F1536B0" w14:textId="44A1BA5F" w:rsidR="008A1F84" w:rsidRPr="00F476B4" w:rsidRDefault="008A1F84" w:rsidP="008A1F84">
            <w:pPr>
              <w:pStyle w:val="TableText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476B4">
              <w:rPr>
                <w:rFonts w:ascii="Arial Narrow" w:hAnsi="Arial Narrow"/>
                <w:sz w:val="19"/>
                <w:szCs w:val="19"/>
                <w:shd w:val="clear" w:color="auto" w:fill="FFFFFF"/>
              </w:rPr>
              <w:t xml:space="preserve">This qualification provides a general vocational outcome in agriculture. The qualification enables individuals to select a livestock production, </w:t>
            </w:r>
            <w:proofErr w:type="gramStart"/>
            <w:r w:rsidRPr="00F476B4">
              <w:rPr>
                <w:rFonts w:ascii="Arial Narrow" w:hAnsi="Arial Narrow"/>
                <w:sz w:val="19"/>
                <w:szCs w:val="19"/>
                <w:shd w:val="clear" w:color="auto" w:fill="FFFFFF"/>
              </w:rPr>
              <w:t>plant</w:t>
            </w:r>
            <w:proofErr w:type="gramEnd"/>
            <w:r w:rsidRPr="00F476B4">
              <w:rPr>
                <w:rFonts w:ascii="Arial Narrow" w:hAnsi="Arial Narrow"/>
                <w:sz w:val="19"/>
                <w:szCs w:val="19"/>
                <w:shd w:val="clear" w:color="auto" w:fill="FFFFFF"/>
              </w:rPr>
              <w:t xml:space="preserve"> or livestock context as a job focus.</w:t>
            </w:r>
          </w:p>
        </w:tc>
      </w:tr>
      <w:tr w:rsidR="001D1A23" w:rsidRPr="00F476B4" w14:paraId="2A27A000" w14:textId="77777777" w:rsidTr="3634BBD1">
        <w:trPr>
          <w:trHeight w:hRule="exact" w:val="362"/>
        </w:trPr>
        <w:tc>
          <w:tcPr>
            <w:tcW w:w="10910" w:type="dxa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CB22AFB" w14:textId="36D816F0" w:rsidR="006B11BB" w:rsidRPr="00F476B4" w:rsidRDefault="001D1A23" w:rsidP="00445856">
            <w:pPr>
              <w:pStyle w:val="Heading1"/>
              <w:rPr>
                <w:rFonts w:ascii="Arial Narrow" w:hAnsi="Arial Narrow" w:cs="Arial"/>
                <w:sz w:val="19"/>
                <w:szCs w:val="19"/>
              </w:rPr>
            </w:pPr>
            <w:r w:rsidRPr="00F476B4">
              <w:rPr>
                <w:rFonts w:ascii="Arial Narrow" w:hAnsi="Arial Narrow" w:cs="Arial"/>
                <w:sz w:val="19"/>
                <w:szCs w:val="19"/>
              </w:rPr>
              <w:t xml:space="preserve">Examples of occupations in the </w:t>
            </w:r>
            <w:r w:rsidR="004016CA" w:rsidRPr="00F476B4">
              <w:rPr>
                <w:rFonts w:ascii="Arial Narrow" w:hAnsi="Arial Narrow" w:cs="Arial"/>
                <w:sz w:val="19"/>
                <w:szCs w:val="19"/>
              </w:rPr>
              <w:t>agricultural</w:t>
            </w:r>
            <w:r w:rsidRPr="00F476B4">
              <w:rPr>
                <w:rFonts w:ascii="Arial Narrow" w:hAnsi="Arial Narrow" w:cs="Arial"/>
                <w:sz w:val="19"/>
                <w:szCs w:val="19"/>
              </w:rPr>
              <w:t xml:space="preserve"> industry:</w:t>
            </w:r>
          </w:p>
        </w:tc>
      </w:tr>
      <w:tr w:rsidR="001D1A23" w:rsidRPr="00F476B4" w14:paraId="1BD79896" w14:textId="77777777" w:rsidTr="3634BBD1">
        <w:trPr>
          <w:trHeight w:hRule="exact" w:val="502"/>
        </w:trPr>
        <w:tc>
          <w:tcPr>
            <w:tcW w:w="3544" w:type="dxa"/>
            <w:gridSpan w:val="2"/>
            <w:tcBorders>
              <w:top w:val="nil"/>
              <w:right w:val="nil"/>
            </w:tcBorders>
            <w:tcMar>
              <w:top w:w="57" w:type="dxa"/>
              <w:bottom w:w="57" w:type="dxa"/>
            </w:tcMar>
          </w:tcPr>
          <w:p w14:paraId="4180A7D3" w14:textId="77777777" w:rsidR="004016CA" w:rsidRPr="00F476B4" w:rsidRDefault="004016CA" w:rsidP="00445856">
            <w:pPr>
              <w:numPr>
                <w:ilvl w:val="0"/>
                <w:numId w:val="1"/>
              </w:numPr>
              <w:tabs>
                <w:tab w:val="num" w:pos="172"/>
              </w:tabs>
              <w:ind w:left="240" w:hanging="240"/>
              <w:rPr>
                <w:rFonts w:ascii="Arial Narrow" w:hAnsi="Arial Narrow" w:cs="Arial"/>
                <w:sz w:val="19"/>
                <w:szCs w:val="19"/>
                <w:lang w:val="en-AU"/>
              </w:rPr>
            </w:pPr>
            <w:r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farm or station hand/labourer </w:t>
            </w:r>
          </w:p>
          <w:p w14:paraId="0C3A191B" w14:textId="376EB157" w:rsidR="001D1A23" w:rsidRPr="00F476B4" w:rsidRDefault="004016CA" w:rsidP="00445856">
            <w:pPr>
              <w:numPr>
                <w:ilvl w:val="0"/>
                <w:numId w:val="1"/>
              </w:numPr>
              <w:tabs>
                <w:tab w:val="num" w:pos="172"/>
              </w:tabs>
              <w:ind w:left="240" w:hanging="240"/>
              <w:rPr>
                <w:rFonts w:ascii="Arial Narrow" w:hAnsi="Arial Narrow" w:cs="Arial"/>
                <w:sz w:val="19"/>
                <w:szCs w:val="19"/>
                <w:lang w:val="en-AU"/>
              </w:rPr>
            </w:pPr>
            <w:r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>shear</w:t>
            </w:r>
            <w:r w:rsidR="004B070E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>ing hand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right w:val="nil"/>
            </w:tcBorders>
          </w:tcPr>
          <w:p w14:paraId="49016E4A" w14:textId="77777777" w:rsidR="001D1A23" w:rsidRPr="00F476B4" w:rsidRDefault="004B070E" w:rsidP="008A1F8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9"/>
                <w:szCs w:val="19"/>
                <w:lang w:val="en-AU"/>
              </w:rPr>
            </w:pPr>
            <w:r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nursery </w:t>
            </w:r>
            <w:r w:rsidR="004016CA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>assistant</w:t>
            </w:r>
          </w:p>
          <w:p w14:paraId="141AC95B" w14:textId="4D8FA2BE" w:rsidR="008A1F84" w:rsidRPr="00F476B4" w:rsidRDefault="008A1F84" w:rsidP="008A1F8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9"/>
                <w:szCs w:val="19"/>
                <w:lang w:val="en-AU"/>
              </w:rPr>
            </w:pPr>
            <w:r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>livestock worker</w:t>
            </w:r>
          </w:p>
        </w:tc>
        <w:tc>
          <w:tcPr>
            <w:tcW w:w="3926" w:type="dxa"/>
            <w:tcBorders>
              <w:top w:val="nil"/>
              <w:left w:val="nil"/>
            </w:tcBorders>
          </w:tcPr>
          <w:p w14:paraId="59311928" w14:textId="209AD0E6" w:rsidR="004016CA" w:rsidRPr="00F476B4" w:rsidRDefault="008A1F84" w:rsidP="008A1F8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9"/>
                <w:szCs w:val="19"/>
                <w:lang w:val="en-AU"/>
              </w:rPr>
            </w:pPr>
            <w:r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>a</w:t>
            </w:r>
            <w:r w:rsidR="004B070E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>ssistant farm or station worker</w:t>
            </w:r>
          </w:p>
          <w:p w14:paraId="1331FD77" w14:textId="41332485" w:rsidR="008A1F84" w:rsidRPr="00F476B4" w:rsidRDefault="008A1F84" w:rsidP="008A1F84">
            <w:pPr>
              <w:numPr>
                <w:ilvl w:val="0"/>
                <w:numId w:val="1"/>
              </w:numPr>
              <w:shd w:val="clear" w:color="auto" w:fill="FFFFFF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476B4">
              <w:rPr>
                <w:rFonts w:ascii="Arial Narrow" w:hAnsi="Arial Narrow"/>
                <w:sz w:val="18"/>
                <w:szCs w:val="18"/>
              </w:rPr>
              <w:t>assistant animal attendant/stockperson</w:t>
            </w:r>
          </w:p>
          <w:p w14:paraId="6C496E99" w14:textId="77777777" w:rsidR="008A1F84" w:rsidRPr="00F476B4" w:rsidRDefault="008A1F84" w:rsidP="008A1F84">
            <w:pPr>
              <w:pStyle w:val="ListParagraph"/>
              <w:ind w:left="360"/>
              <w:rPr>
                <w:rFonts w:ascii="Arial Narrow" w:hAnsi="Arial Narrow" w:cs="Arial"/>
                <w:sz w:val="19"/>
                <w:szCs w:val="19"/>
                <w:lang w:val="en-AU"/>
              </w:rPr>
            </w:pPr>
          </w:p>
          <w:p w14:paraId="6314463E" w14:textId="71BB728A" w:rsidR="001D1A23" w:rsidRPr="00F476B4" w:rsidRDefault="001D1A23" w:rsidP="004B070E">
            <w:pPr>
              <w:ind w:left="240"/>
              <w:rPr>
                <w:rFonts w:ascii="Arial Narrow" w:hAnsi="Arial Narrow" w:cs="Arial"/>
                <w:sz w:val="19"/>
                <w:szCs w:val="19"/>
                <w:lang w:val="en-AU"/>
              </w:rPr>
            </w:pPr>
          </w:p>
        </w:tc>
      </w:tr>
      <w:tr w:rsidR="001D1A23" w:rsidRPr="00F476B4" w14:paraId="04C87257" w14:textId="77777777" w:rsidTr="3634BBD1">
        <w:trPr>
          <w:trHeight w:val="1516"/>
        </w:trPr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390560B9" w14:textId="77777777" w:rsidR="001D1A23" w:rsidRPr="00F476B4" w:rsidRDefault="00B745B3" w:rsidP="001D1A23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476B4">
              <w:rPr>
                <w:rFonts w:ascii="Arial Narrow" w:hAnsi="Arial Narrow" w:cs="Arial"/>
                <w:b/>
                <w:sz w:val="19"/>
                <w:szCs w:val="19"/>
              </w:rPr>
              <w:t>Mandatory HSC</w:t>
            </w:r>
            <w:r w:rsidR="001D1A23" w:rsidRPr="00F476B4">
              <w:rPr>
                <w:rFonts w:ascii="Arial Narrow" w:hAnsi="Arial Narrow" w:cs="Arial"/>
                <w:b/>
                <w:sz w:val="19"/>
                <w:szCs w:val="19"/>
              </w:rPr>
              <w:t xml:space="preserve"> Course Requirements</w:t>
            </w:r>
          </w:p>
          <w:p w14:paraId="1E5C75D2" w14:textId="77777777" w:rsidR="001D1A23" w:rsidRPr="00F476B4" w:rsidRDefault="001D1A23" w:rsidP="001D1A23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F476B4">
              <w:rPr>
                <w:rFonts w:ascii="Arial Narrow" w:hAnsi="Arial Narrow" w:cs="Arial"/>
                <w:sz w:val="19"/>
                <w:szCs w:val="19"/>
              </w:rPr>
              <w:t>Students must complete 240 indicative hours of course work and a minimum of 70 hours work placement. Students who do not meet these requirements will be `N` determined as required by NESA.</w:t>
            </w:r>
          </w:p>
          <w:p w14:paraId="5C20C03F" w14:textId="77777777" w:rsidR="001D1A23" w:rsidRPr="00F476B4" w:rsidRDefault="001D1A23" w:rsidP="001D1A23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476B4">
              <w:rPr>
                <w:rFonts w:ascii="Arial Narrow" w:hAnsi="Arial Narrow" w:cs="Arial"/>
                <w:b/>
                <w:sz w:val="19"/>
                <w:szCs w:val="19"/>
              </w:rPr>
              <w:t>External Assessment (optional HSC examination for ATAR purposes)</w:t>
            </w:r>
          </w:p>
          <w:p w14:paraId="6F7C0B3F" w14:textId="46D454FD" w:rsidR="001D1A23" w:rsidRPr="00F476B4" w:rsidRDefault="001D1A23" w:rsidP="001D1A23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F476B4">
              <w:rPr>
                <w:rFonts w:ascii="Arial Narrow" w:hAnsi="Arial Narrow" w:cs="Arial"/>
                <w:sz w:val="19"/>
                <w:szCs w:val="19"/>
              </w:rPr>
              <w:t xml:space="preserve">The Higher School Certificate examination for </w:t>
            </w:r>
            <w:r w:rsidR="005D5EA7" w:rsidRPr="00F476B4">
              <w:rPr>
                <w:rFonts w:ascii="Arial Narrow" w:hAnsi="Arial Narrow" w:cs="Arial"/>
                <w:sz w:val="19"/>
                <w:szCs w:val="19"/>
              </w:rPr>
              <w:t>primary industries</w:t>
            </w:r>
            <w:r w:rsidRPr="00F476B4">
              <w:rPr>
                <w:rFonts w:ascii="Arial Narrow" w:hAnsi="Arial Narrow" w:cs="Arial"/>
                <w:sz w:val="19"/>
                <w:szCs w:val="19"/>
              </w:rPr>
              <w:t xml:space="preserve"> is only available after completion of 240 indicative hours and will involve a written examination consisting of multiple-choice, short answers and extended response items. The examination is independent of the competency-based assessment undertaken during the course and has no impact on the eligibility of a student to receive a vocational qualification.</w:t>
            </w:r>
          </w:p>
        </w:tc>
      </w:tr>
      <w:tr w:rsidR="001D1A23" w:rsidRPr="00F476B4" w14:paraId="067B4CDD" w14:textId="77777777" w:rsidTr="3634BBD1"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18D7303A" w14:textId="77777777" w:rsidR="001D1A23" w:rsidRPr="00F476B4" w:rsidRDefault="001D1A23" w:rsidP="001D1A23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476B4">
              <w:rPr>
                <w:rFonts w:ascii="Arial Narrow" w:hAnsi="Arial Narrow" w:cs="Arial"/>
                <w:b/>
                <w:sz w:val="19"/>
                <w:szCs w:val="19"/>
              </w:rPr>
              <w:t>Competency-</w:t>
            </w:r>
            <w:r w:rsidR="00B745B3" w:rsidRPr="00F476B4">
              <w:rPr>
                <w:rFonts w:ascii="Arial Narrow" w:hAnsi="Arial Narrow" w:cs="Arial"/>
                <w:b/>
                <w:sz w:val="19"/>
                <w:szCs w:val="19"/>
              </w:rPr>
              <w:t>Based Assessment</w:t>
            </w:r>
          </w:p>
          <w:p w14:paraId="1261D287" w14:textId="77777777" w:rsidR="001D1A23" w:rsidRPr="00F476B4" w:rsidRDefault="001D1A23" w:rsidP="001D1A23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F476B4">
              <w:rPr>
                <w:rFonts w:ascii="Arial Narrow" w:hAnsi="Arial Narrow" w:cs="Arial"/>
                <w:sz w:val="19"/>
                <w:szCs w:val="19"/>
              </w:rPr>
              <w:t>Students in this course work to develop the competencies, skills and knowledge described by each unit of competency listed above. To be assessed as competent a student must demonstrate to a qualified assessor the competency requirements for performance and knowledge of the units/s of competency.</w:t>
            </w:r>
          </w:p>
          <w:p w14:paraId="4DD63406" w14:textId="77777777" w:rsidR="001D1A23" w:rsidRPr="00F476B4" w:rsidRDefault="001D1A23" w:rsidP="001D1A23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F476B4">
              <w:rPr>
                <w:rFonts w:ascii="Arial Narrow" w:hAnsi="Arial Narrow" w:cs="Arial"/>
                <w:b/>
                <w:sz w:val="19"/>
                <w:szCs w:val="19"/>
              </w:rPr>
              <w:t>Appeals and Complaints</w:t>
            </w:r>
            <w:r w:rsidRPr="00F476B4">
              <w:rPr>
                <w:rFonts w:ascii="Arial Narrow" w:hAnsi="Arial Narrow" w:cs="Arial"/>
                <w:sz w:val="19"/>
                <w:szCs w:val="19"/>
              </w:rPr>
              <w:t xml:space="preserve">  </w:t>
            </w:r>
          </w:p>
          <w:p w14:paraId="2D969FC0" w14:textId="77777777" w:rsidR="001D1A23" w:rsidRPr="00F476B4" w:rsidRDefault="001D1A23" w:rsidP="00692F28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F476B4">
              <w:rPr>
                <w:rFonts w:ascii="Arial Narrow" w:hAnsi="Arial Narrow" w:cs="Arial"/>
                <w:sz w:val="19"/>
                <w:szCs w:val="19"/>
              </w:rPr>
              <w:t>Students may lodge a complaint or an appeal about a decision (including assessment decisions) through the VET t</w:t>
            </w:r>
            <w:r w:rsidR="00692F28" w:rsidRPr="00F476B4">
              <w:rPr>
                <w:rFonts w:ascii="Arial Narrow" w:hAnsi="Arial Narrow" w:cs="Arial"/>
                <w:sz w:val="19"/>
                <w:szCs w:val="19"/>
              </w:rPr>
              <w:t>rainer</w:t>
            </w:r>
            <w:r w:rsidRPr="00F476B4">
              <w:rPr>
                <w:rFonts w:ascii="Arial Narrow" w:hAnsi="Arial Narrow" w:cs="Arial"/>
                <w:sz w:val="19"/>
                <w:szCs w:val="19"/>
              </w:rPr>
              <w:t>.</w:t>
            </w:r>
            <w:r w:rsidRPr="00F476B4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</w:p>
        </w:tc>
      </w:tr>
      <w:tr w:rsidR="001D1A23" w:rsidRPr="00F476B4" w14:paraId="2CEE8C12" w14:textId="77777777" w:rsidTr="3634BBD1">
        <w:trPr>
          <w:trHeight w:val="623"/>
        </w:trPr>
        <w:tc>
          <w:tcPr>
            <w:tcW w:w="5665" w:type="dxa"/>
            <w:gridSpan w:val="4"/>
            <w:tcMar>
              <w:top w:w="57" w:type="dxa"/>
              <w:bottom w:w="57" w:type="dxa"/>
            </w:tcMar>
          </w:tcPr>
          <w:p w14:paraId="43407208" w14:textId="758793F8" w:rsidR="001D1A23" w:rsidRPr="006A5B03" w:rsidRDefault="001D1A23" w:rsidP="001D1A23">
            <w:pPr>
              <w:pStyle w:val="TableParagraph"/>
              <w:spacing w:before="58" w:line="198" w:lineRule="exact"/>
              <w:ind w:left="0"/>
              <w:rPr>
                <w:b/>
                <w:color w:val="000000" w:themeColor="text1"/>
                <w:sz w:val="19"/>
                <w:szCs w:val="19"/>
              </w:rPr>
            </w:pPr>
            <w:r w:rsidRPr="006A5B03">
              <w:rPr>
                <w:b/>
                <w:color w:val="000000" w:themeColor="text1"/>
                <w:sz w:val="19"/>
                <w:szCs w:val="19"/>
              </w:rPr>
              <w:t>Course Cost: Preliminary - $</w:t>
            </w:r>
            <w:r w:rsidR="00E64A1A">
              <w:rPr>
                <w:b/>
                <w:color w:val="000000" w:themeColor="text1"/>
                <w:sz w:val="19"/>
                <w:szCs w:val="19"/>
              </w:rPr>
              <w:t>4</w:t>
            </w:r>
            <w:r w:rsidR="006A5B03" w:rsidRPr="006A5B03">
              <w:rPr>
                <w:b/>
                <w:color w:val="000000" w:themeColor="text1"/>
                <w:sz w:val="19"/>
                <w:szCs w:val="19"/>
              </w:rPr>
              <w:t>0</w:t>
            </w:r>
            <w:r w:rsidRPr="006A5B03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6A5B03">
              <w:rPr>
                <w:b/>
                <w:color w:val="000000" w:themeColor="text1"/>
                <w:sz w:val="19"/>
                <w:szCs w:val="19"/>
              </w:rPr>
              <w:tab/>
              <w:t>HSC - $</w:t>
            </w:r>
            <w:r w:rsidR="00E64A1A">
              <w:rPr>
                <w:b/>
                <w:color w:val="000000" w:themeColor="text1"/>
                <w:sz w:val="19"/>
                <w:szCs w:val="19"/>
              </w:rPr>
              <w:t>4</w:t>
            </w:r>
            <w:r w:rsidR="006A5B03" w:rsidRPr="006A5B03">
              <w:rPr>
                <w:b/>
                <w:color w:val="000000" w:themeColor="text1"/>
                <w:sz w:val="19"/>
                <w:szCs w:val="19"/>
              </w:rPr>
              <w:t>0</w:t>
            </w:r>
          </w:p>
          <w:p w14:paraId="37D5F2DF" w14:textId="77777777" w:rsidR="001D1A23" w:rsidRPr="006A5B03" w:rsidRDefault="001D1A23" w:rsidP="00F44B5B">
            <w:pPr>
              <w:pStyle w:val="TableParagraph"/>
              <w:spacing w:before="58" w:line="198" w:lineRule="exact"/>
              <w:ind w:left="0" w:right="215"/>
              <w:rPr>
                <w:b/>
                <w:color w:val="000000" w:themeColor="text1"/>
                <w:sz w:val="19"/>
                <w:szCs w:val="19"/>
              </w:rPr>
            </w:pPr>
            <w:r w:rsidRPr="006A5B03">
              <w:rPr>
                <w:b/>
                <w:color w:val="000000" w:themeColor="text1"/>
                <w:sz w:val="19"/>
                <w:szCs w:val="19"/>
              </w:rPr>
              <w:t>School Specific equipment and associate requirements for students</w:t>
            </w:r>
          </w:p>
          <w:p w14:paraId="1A637C25" w14:textId="7F68A965" w:rsidR="006A5B03" w:rsidRPr="00F476B4" w:rsidRDefault="006A5B03" w:rsidP="00F44B5B">
            <w:pPr>
              <w:pStyle w:val="TableParagraph"/>
              <w:spacing w:before="58" w:line="198" w:lineRule="exact"/>
              <w:ind w:left="0" w:right="215"/>
              <w:rPr>
                <w:b/>
                <w:color w:val="FF0000"/>
                <w:sz w:val="19"/>
                <w:szCs w:val="19"/>
              </w:rPr>
            </w:pPr>
            <w:r w:rsidRPr="006A5B03">
              <w:rPr>
                <w:b/>
                <w:color w:val="000000" w:themeColor="text1"/>
                <w:sz w:val="19"/>
                <w:szCs w:val="19"/>
              </w:rPr>
              <w:t>Sun protection gears, school uniform and safety shoes</w:t>
            </w:r>
          </w:p>
        </w:tc>
        <w:tc>
          <w:tcPr>
            <w:tcW w:w="5245" w:type="dxa"/>
            <w:gridSpan w:val="2"/>
          </w:tcPr>
          <w:p w14:paraId="759E45BF" w14:textId="77777777" w:rsidR="001D1A23" w:rsidRPr="00F476B4" w:rsidRDefault="001D1A23" w:rsidP="001D1A23">
            <w:pPr>
              <w:pStyle w:val="TableParagraph"/>
              <w:tabs>
                <w:tab w:val="left" w:pos="5079"/>
              </w:tabs>
              <w:spacing w:line="221" w:lineRule="exact"/>
              <w:ind w:left="0"/>
              <w:rPr>
                <w:b/>
                <w:sz w:val="19"/>
                <w:szCs w:val="19"/>
              </w:rPr>
            </w:pPr>
            <w:r w:rsidRPr="00F476B4">
              <w:rPr>
                <w:b/>
                <w:sz w:val="19"/>
                <w:szCs w:val="19"/>
              </w:rPr>
              <w:t>Refunds</w:t>
            </w:r>
          </w:p>
          <w:p w14:paraId="53E693F7" w14:textId="77777777" w:rsidR="008A53AB" w:rsidRPr="00F476B4" w:rsidRDefault="001D1A23" w:rsidP="008A53AB">
            <w:pPr>
              <w:pStyle w:val="TableParagraph"/>
              <w:tabs>
                <w:tab w:val="left" w:pos="5079"/>
              </w:tabs>
              <w:spacing w:line="221" w:lineRule="exact"/>
              <w:ind w:left="0"/>
              <w:rPr>
                <w:sz w:val="19"/>
                <w:szCs w:val="19"/>
              </w:rPr>
            </w:pPr>
            <w:r w:rsidRPr="00F476B4">
              <w:rPr>
                <w:sz w:val="19"/>
                <w:szCs w:val="19"/>
              </w:rPr>
              <w:t>Refund Arrangements on a</w:t>
            </w:r>
            <w:r w:rsidRPr="00F476B4">
              <w:rPr>
                <w:spacing w:val="-17"/>
                <w:sz w:val="19"/>
                <w:szCs w:val="19"/>
              </w:rPr>
              <w:t xml:space="preserve"> </w:t>
            </w:r>
            <w:r w:rsidRPr="00F476B4">
              <w:rPr>
                <w:sz w:val="19"/>
                <w:szCs w:val="19"/>
              </w:rPr>
              <w:t>pro-rata</w:t>
            </w:r>
            <w:r w:rsidRPr="00F476B4">
              <w:rPr>
                <w:spacing w:val="-8"/>
                <w:sz w:val="19"/>
                <w:szCs w:val="19"/>
              </w:rPr>
              <w:t xml:space="preserve"> </w:t>
            </w:r>
            <w:r w:rsidRPr="00F476B4">
              <w:rPr>
                <w:sz w:val="19"/>
                <w:szCs w:val="19"/>
              </w:rPr>
              <w:t>basis.</w:t>
            </w:r>
            <w:r w:rsidR="008A53AB" w:rsidRPr="00F476B4">
              <w:rPr>
                <w:sz w:val="19"/>
                <w:szCs w:val="19"/>
              </w:rPr>
              <w:t xml:space="preserve"> </w:t>
            </w:r>
          </w:p>
          <w:p w14:paraId="4FC75401" w14:textId="77777777" w:rsidR="001D1A23" w:rsidRPr="00F476B4" w:rsidRDefault="001D1A23" w:rsidP="008A53AB">
            <w:pPr>
              <w:pStyle w:val="TableParagraph"/>
              <w:tabs>
                <w:tab w:val="left" w:pos="5079"/>
              </w:tabs>
              <w:spacing w:line="221" w:lineRule="exact"/>
              <w:ind w:left="0"/>
              <w:rPr>
                <w:sz w:val="19"/>
                <w:szCs w:val="19"/>
              </w:rPr>
            </w:pPr>
            <w:r w:rsidRPr="00F476B4">
              <w:rPr>
                <w:sz w:val="19"/>
                <w:szCs w:val="19"/>
              </w:rPr>
              <w:t>Please refer to your school refund policy</w:t>
            </w:r>
          </w:p>
        </w:tc>
      </w:tr>
      <w:tr w:rsidR="001D1A23" w:rsidRPr="00F476B4" w14:paraId="16622C39" w14:textId="77777777" w:rsidTr="3634BBD1">
        <w:trPr>
          <w:trHeight w:val="293"/>
        </w:trPr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568062FB" w14:textId="77777777" w:rsidR="001D1A23" w:rsidRPr="00F476B4" w:rsidRDefault="001D1A23" w:rsidP="001D1A23">
            <w:pPr>
              <w:rPr>
                <w:rFonts w:ascii="Arial Narrow" w:hAnsi="Arial Narrow" w:cs="Arial"/>
                <w:bCs/>
                <w:sz w:val="19"/>
                <w:szCs w:val="19"/>
                <w:lang w:val="en-AU"/>
              </w:rPr>
            </w:pPr>
            <w:r w:rsidRPr="00F476B4">
              <w:rPr>
                <w:rFonts w:ascii="Arial Narrow" w:hAnsi="Arial Narrow" w:cs="Arial"/>
                <w:bCs/>
                <w:sz w:val="19"/>
                <w:szCs w:val="19"/>
                <w:lang w:val="en-AU"/>
              </w:rPr>
              <w:t>A school-based traineeship is available in this course, for more information:</w:t>
            </w:r>
            <w:r w:rsidR="006B11BB" w:rsidRPr="00F476B4">
              <w:rPr>
                <w:rFonts w:ascii="Arial Narrow" w:hAnsi="Arial Narrow"/>
                <w:sz w:val="19"/>
                <w:szCs w:val="19"/>
              </w:rPr>
              <w:t xml:space="preserve"> </w:t>
            </w:r>
            <w:hyperlink r:id="rId12" w:history="1">
              <w:r w:rsidR="006B11BB" w:rsidRPr="00F476B4">
                <w:rPr>
                  <w:rStyle w:val="Hyperlink"/>
                  <w:rFonts w:ascii="Arial Narrow" w:hAnsi="Arial Narrow"/>
                  <w:sz w:val="19"/>
                  <w:szCs w:val="19"/>
                </w:rPr>
                <w:t>https://education.nsw.gov.au/public-schools/career-and-study-pathways/school-based-apprenticeships-and-traineeships</w:t>
              </w:r>
            </w:hyperlink>
          </w:p>
        </w:tc>
      </w:tr>
      <w:tr w:rsidR="001D1A23" w:rsidRPr="00F476B4" w14:paraId="7EB77EE4" w14:textId="77777777" w:rsidTr="3634BBD1">
        <w:trPr>
          <w:trHeight w:val="332"/>
        </w:trPr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4F4755E8" w14:textId="77777777" w:rsidR="001D1A23" w:rsidRPr="00F476B4" w:rsidRDefault="001D1A23" w:rsidP="001D1A23">
            <w:pPr>
              <w:rPr>
                <w:rFonts w:ascii="Arial Narrow" w:hAnsi="Arial Narrow" w:cs="Arial"/>
                <w:bCs/>
                <w:sz w:val="19"/>
                <w:szCs w:val="19"/>
                <w:lang w:val="en-AU"/>
              </w:rPr>
            </w:pPr>
            <w:r w:rsidRPr="00F476B4">
              <w:rPr>
                <w:rFonts w:ascii="Arial Narrow" w:hAnsi="Arial Narrow" w:cs="Arial"/>
                <w:b/>
                <w:bCs/>
                <w:sz w:val="19"/>
                <w:szCs w:val="19"/>
              </w:rPr>
              <w:t>Exclusions</w:t>
            </w:r>
            <w:r w:rsidR="00563070" w:rsidRPr="00F476B4">
              <w:rPr>
                <w:rFonts w:ascii="Arial Narrow" w:hAnsi="Arial Narrow" w:cs="Arial"/>
                <w:b/>
                <w:bCs/>
                <w:sz w:val="19"/>
                <w:szCs w:val="19"/>
              </w:rPr>
              <w:t>:</w:t>
            </w:r>
            <w:r w:rsidR="00563070" w:rsidRPr="00F476B4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Pr="00F476B4">
              <w:rPr>
                <w:rFonts w:ascii="Arial Narrow" w:hAnsi="Arial Narrow" w:cs="Arial"/>
                <w:sz w:val="19"/>
                <w:szCs w:val="19"/>
              </w:rPr>
              <w:t xml:space="preserve">VET course exclusions can be checked on the  NESA  website at </w:t>
            </w:r>
            <w:hyperlink r:id="rId13" w:history="1">
              <w:r w:rsidRPr="00F476B4">
                <w:rPr>
                  <w:rStyle w:val="Hyperlink"/>
                  <w:rFonts w:ascii="Arial Narrow" w:hAnsi="Arial Narrow" w:cs="Arial"/>
                  <w:sz w:val="19"/>
                  <w:szCs w:val="19"/>
                </w:rPr>
                <w:t>http://educationstandards.nsw.edu.au/wps/portal/nesa/11-12/stage-6-learning-areas/vet/course-exclusions</w:t>
              </w:r>
            </w:hyperlink>
          </w:p>
        </w:tc>
      </w:tr>
      <w:tr w:rsidR="001D1A23" w:rsidRPr="001D1A23" w14:paraId="5BBDDE77" w14:textId="77777777" w:rsidTr="3634BBD1">
        <w:trPr>
          <w:trHeight w:val="217"/>
        </w:trPr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608BFA52" w14:textId="00A3BC5F" w:rsidR="001D1A23" w:rsidRPr="00F476B4" w:rsidRDefault="001D1A23" w:rsidP="11B75E34">
            <w:pPr>
              <w:pStyle w:val="Header"/>
              <w:ind w:right="238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>202</w:t>
            </w:r>
            <w:r w:rsidR="0032021E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3 </w:t>
            </w:r>
            <w:r w:rsidR="00692F28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Course </w:t>
            </w:r>
            <w:r w:rsidR="00AF27B4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>Descriptor AHC201</w:t>
            </w:r>
            <w:r w:rsidR="00AF27B4" w:rsidRPr="00F476B4">
              <w:rPr>
                <w:rFonts w:ascii="Arial Narrow" w:hAnsi="Arial Narrow" w:cs="Arial"/>
                <w:sz w:val="19"/>
                <w:szCs w:val="19"/>
              </w:rPr>
              <w:t xml:space="preserve">16 Certificate II in Agriculture </w:t>
            </w:r>
            <w:r w:rsidR="00692F28" w:rsidRPr="00F476B4">
              <w:rPr>
                <w:rFonts w:ascii="Arial Narrow" w:hAnsi="Arial Narrow"/>
                <w:sz w:val="19"/>
                <w:szCs w:val="19"/>
              </w:rPr>
              <w:t xml:space="preserve">  Public Schools NSW</w:t>
            </w:r>
            <w:r w:rsidR="00F476B4" w:rsidRPr="00F476B4">
              <w:rPr>
                <w:rFonts w:ascii="Arial Narrow" w:hAnsi="Arial Narrow"/>
                <w:sz w:val="19"/>
                <w:szCs w:val="19"/>
              </w:rPr>
              <w:t>,</w:t>
            </w:r>
            <w:r w:rsidR="0032021E" w:rsidRPr="00F476B4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F476B4" w:rsidRPr="00F476B4">
              <w:rPr>
                <w:rFonts w:ascii="Arial Narrow" w:hAnsi="Arial Narrow"/>
                <w:bCs/>
                <w:sz w:val="19"/>
                <w:szCs w:val="19"/>
              </w:rPr>
              <w:t>Tamworth RTO 90162</w:t>
            </w:r>
            <w:r w:rsidR="6BA4026F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           </w:t>
            </w:r>
            <w:r w:rsidR="00D40D3D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>V1</w:t>
            </w:r>
            <w:r w:rsidR="00692F28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>.</w:t>
            </w:r>
            <w:r w:rsidR="0032021E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>2</w:t>
            </w:r>
            <w:r w:rsidR="00692F28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 </w:t>
            </w:r>
            <w:r w:rsidR="2341CF15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  </w:t>
            </w:r>
            <w:r w:rsidR="00692F28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>Updated</w:t>
            </w:r>
            <w:r w:rsidR="7845F218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 </w:t>
            </w:r>
            <w:r w:rsidR="0032021E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March </w:t>
            </w:r>
            <w:r w:rsidR="7845F218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>202</w:t>
            </w:r>
            <w:r w:rsidR="0032021E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>2</w:t>
            </w:r>
            <w:r w:rsidR="00692F28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 </w:t>
            </w:r>
            <w:r w:rsidR="1D0D0D12" w:rsidRPr="00F476B4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  </w:t>
            </w:r>
          </w:p>
          <w:p w14:paraId="750F019D" w14:textId="757B1B4C" w:rsidR="001D1A23" w:rsidRPr="002F7108" w:rsidRDefault="00AB111F" w:rsidP="0E8EE44A">
            <w:pPr>
              <w:pStyle w:val="Header"/>
              <w:ind w:right="238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476B4">
              <w:rPr>
                <w:rFonts w:ascii="Arial Narrow" w:hAnsi="Arial Narrow"/>
                <w:i/>
                <w:iCs/>
                <w:sz w:val="19"/>
                <w:szCs w:val="19"/>
              </w:rPr>
              <w:t xml:space="preserve">Disclaimer: If you require </w:t>
            </w:r>
            <w:r w:rsidR="13CE3359" w:rsidRPr="00F476B4">
              <w:rPr>
                <w:rFonts w:ascii="Arial Narrow" w:hAnsi="Arial Narrow"/>
                <w:i/>
                <w:iCs/>
                <w:sz w:val="19"/>
                <w:szCs w:val="19"/>
              </w:rPr>
              <w:t>accessible</w:t>
            </w:r>
            <w:r w:rsidRPr="00F476B4">
              <w:rPr>
                <w:rFonts w:ascii="Arial Narrow" w:hAnsi="Arial Narrow"/>
                <w:i/>
                <w:iCs/>
                <w:sz w:val="19"/>
                <w:szCs w:val="19"/>
              </w:rPr>
              <w:t xml:space="preserve"> </w:t>
            </w:r>
            <w:r w:rsidR="78DE8E7E" w:rsidRPr="00F476B4">
              <w:rPr>
                <w:rFonts w:ascii="Arial Narrow" w:hAnsi="Arial Narrow"/>
                <w:i/>
                <w:iCs/>
                <w:sz w:val="19"/>
                <w:szCs w:val="19"/>
              </w:rPr>
              <w:t>documents,</w:t>
            </w:r>
            <w:r w:rsidRPr="00F476B4">
              <w:rPr>
                <w:rFonts w:ascii="Arial Narrow" w:hAnsi="Arial Narrow"/>
                <w:i/>
                <w:iCs/>
                <w:sz w:val="19"/>
                <w:szCs w:val="19"/>
              </w:rPr>
              <w:t xml:space="preserve"> please contact your VET coordinator for suppor</w:t>
            </w:r>
            <w:r w:rsidR="00D859BF">
              <w:rPr>
                <w:rFonts w:ascii="Arial Narrow" w:hAnsi="Arial Narrow"/>
                <w:i/>
                <w:iCs/>
                <w:sz w:val="19"/>
                <w:szCs w:val="19"/>
              </w:rPr>
              <w:t>t</w:t>
            </w:r>
          </w:p>
        </w:tc>
      </w:tr>
    </w:tbl>
    <w:p w14:paraId="1E0C73F1" w14:textId="77777777" w:rsidR="00AB111F" w:rsidRPr="00445856" w:rsidRDefault="00AB111F" w:rsidP="00957C7F">
      <w:pPr>
        <w:rPr>
          <w:rFonts w:ascii="Arial Narrow" w:hAnsi="Arial Narrow"/>
          <w:i/>
          <w:sz w:val="18"/>
          <w:szCs w:val="18"/>
        </w:rPr>
      </w:pPr>
    </w:p>
    <w:sectPr w:rsidR="00AB111F" w:rsidRPr="00445856" w:rsidSect="000F5D5B">
      <w:pgSz w:w="11906" w:h="16838"/>
      <w:pgMar w:top="232" w:right="720" w:bottom="232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C014" w14:textId="77777777" w:rsidR="00D54AF8" w:rsidRDefault="00D54AF8" w:rsidP="00445856">
      <w:r>
        <w:separator/>
      </w:r>
    </w:p>
  </w:endnote>
  <w:endnote w:type="continuationSeparator" w:id="0">
    <w:p w14:paraId="16244E29" w14:textId="77777777" w:rsidR="00D54AF8" w:rsidRDefault="00D54AF8" w:rsidP="0044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B477" w14:textId="77777777" w:rsidR="00D54AF8" w:rsidRDefault="00D54AF8" w:rsidP="00445856">
      <w:r>
        <w:separator/>
      </w:r>
    </w:p>
  </w:footnote>
  <w:footnote w:type="continuationSeparator" w:id="0">
    <w:p w14:paraId="22DA8954" w14:textId="77777777" w:rsidR="00D54AF8" w:rsidRDefault="00D54AF8" w:rsidP="0044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212"/>
    <w:multiLevelType w:val="multilevel"/>
    <w:tmpl w:val="2D30F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76E01"/>
    <w:multiLevelType w:val="multilevel"/>
    <w:tmpl w:val="C4580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E4020"/>
    <w:multiLevelType w:val="hybridMultilevel"/>
    <w:tmpl w:val="034A831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FBA66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37272E"/>
    <w:multiLevelType w:val="multilevel"/>
    <w:tmpl w:val="89286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86DE2"/>
    <w:multiLevelType w:val="multilevel"/>
    <w:tmpl w:val="83189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4C"/>
    <w:rsid w:val="0000724C"/>
    <w:rsid w:val="00023F56"/>
    <w:rsid w:val="00030275"/>
    <w:rsid w:val="00095C7D"/>
    <w:rsid w:val="000B11F5"/>
    <w:rsid w:val="000B6B0F"/>
    <w:rsid w:val="000F3FE4"/>
    <w:rsid w:val="000F5D5B"/>
    <w:rsid w:val="000F69D6"/>
    <w:rsid w:val="001021C8"/>
    <w:rsid w:val="001051FA"/>
    <w:rsid w:val="00113673"/>
    <w:rsid w:val="001D1A23"/>
    <w:rsid w:val="002128BE"/>
    <w:rsid w:val="0024529A"/>
    <w:rsid w:val="00277C75"/>
    <w:rsid w:val="00294CDD"/>
    <w:rsid w:val="002D5882"/>
    <w:rsid w:val="002F7108"/>
    <w:rsid w:val="0032021E"/>
    <w:rsid w:val="00325D2B"/>
    <w:rsid w:val="003A69B9"/>
    <w:rsid w:val="004016CA"/>
    <w:rsid w:val="00445856"/>
    <w:rsid w:val="004B070E"/>
    <w:rsid w:val="004D5C08"/>
    <w:rsid w:val="00537851"/>
    <w:rsid w:val="005378DC"/>
    <w:rsid w:val="005508B7"/>
    <w:rsid w:val="0056009F"/>
    <w:rsid w:val="00562B45"/>
    <w:rsid w:val="00563070"/>
    <w:rsid w:val="005874EA"/>
    <w:rsid w:val="005B2099"/>
    <w:rsid w:val="005C232A"/>
    <w:rsid w:val="005D5EA7"/>
    <w:rsid w:val="005F4C33"/>
    <w:rsid w:val="006258DE"/>
    <w:rsid w:val="00692F28"/>
    <w:rsid w:val="006A5B03"/>
    <w:rsid w:val="006B11BB"/>
    <w:rsid w:val="007310A8"/>
    <w:rsid w:val="008955B1"/>
    <w:rsid w:val="008A1F84"/>
    <w:rsid w:val="008A53AB"/>
    <w:rsid w:val="008B28BA"/>
    <w:rsid w:val="008F61F1"/>
    <w:rsid w:val="00903E8F"/>
    <w:rsid w:val="0090604D"/>
    <w:rsid w:val="0091069E"/>
    <w:rsid w:val="009419A2"/>
    <w:rsid w:val="00957C7F"/>
    <w:rsid w:val="009623B0"/>
    <w:rsid w:val="009A09D7"/>
    <w:rsid w:val="00A17F40"/>
    <w:rsid w:val="00A45CCA"/>
    <w:rsid w:val="00AB111F"/>
    <w:rsid w:val="00AB60FA"/>
    <w:rsid w:val="00AE3C19"/>
    <w:rsid w:val="00AF27B4"/>
    <w:rsid w:val="00B2095E"/>
    <w:rsid w:val="00B24A74"/>
    <w:rsid w:val="00B31C69"/>
    <w:rsid w:val="00B33750"/>
    <w:rsid w:val="00B528F1"/>
    <w:rsid w:val="00B745B3"/>
    <w:rsid w:val="00B84F9C"/>
    <w:rsid w:val="00BD2BA1"/>
    <w:rsid w:val="00C0407C"/>
    <w:rsid w:val="00C3586D"/>
    <w:rsid w:val="00C50981"/>
    <w:rsid w:val="00C64CF5"/>
    <w:rsid w:val="00C710DE"/>
    <w:rsid w:val="00CF0654"/>
    <w:rsid w:val="00D0429C"/>
    <w:rsid w:val="00D40D3D"/>
    <w:rsid w:val="00D54AF8"/>
    <w:rsid w:val="00D859BF"/>
    <w:rsid w:val="00D86E38"/>
    <w:rsid w:val="00DD7E11"/>
    <w:rsid w:val="00E64A1A"/>
    <w:rsid w:val="00E94DBD"/>
    <w:rsid w:val="00E96F10"/>
    <w:rsid w:val="00EF4982"/>
    <w:rsid w:val="00F33587"/>
    <w:rsid w:val="00F37DB8"/>
    <w:rsid w:val="00F44B5B"/>
    <w:rsid w:val="00F476B4"/>
    <w:rsid w:val="00F95A5A"/>
    <w:rsid w:val="00FA709E"/>
    <w:rsid w:val="06B50925"/>
    <w:rsid w:val="080DBD8A"/>
    <w:rsid w:val="0816948B"/>
    <w:rsid w:val="0B61D1F7"/>
    <w:rsid w:val="0BDF15CF"/>
    <w:rsid w:val="0E8EE44A"/>
    <w:rsid w:val="10520C72"/>
    <w:rsid w:val="11B75E34"/>
    <w:rsid w:val="13CE3359"/>
    <w:rsid w:val="1BDAC6A7"/>
    <w:rsid w:val="1C2B91B0"/>
    <w:rsid w:val="1D0D0D12"/>
    <w:rsid w:val="1D98A4A5"/>
    <w:rsid w:val="1DD44594"/>
    <w:rsid w:val="1ED4A986"/>
    <w:rsid w:val="1FFE6FA7"/>
    <w:rsid w:val="2341CF15"/>
    <w:rsid w:val="28185365"/>
    <w:rsid w:val="2C0C2272"/>
    <w:rsid w:val="32DB96A0"/>
    <w:rsid w:val="3634BBD1"/>
    <w:rsid w:val="394AD824"/>
    <w:rsid w:val="3F72FF90"/>
    <w:rsid w:val="405DCFC2"/>
    <w:rsid w:val="43C8017B"/>
    <w:rsid w:val="44957851"/>
    <w:rsid w:val="4DACAAA5"/>
    <w:rsid w:val="4EE11484"/>
    <w:rsid w:val="514F036E"/>
    <w:rsid w:val="537D0C51"/>
    <w:rsid w:val="54134109"/>
    <w:rsid w:val="5B1DF3A4"/>
    <w:rsid w:val="5B8FE48B"/>
    <w:rsid w:val="5F2D18F7"/>
    <w:rsid w:val="62113D66"/>
    <w:rsid w:val="64008A1A"/>
    <w:rsid w:val="6419A955"/>
    <w:rsid w:val="653D6C0B"/>
    <w:rsid w:val="6BA4026F"/>
    <w:rsid w:val="6C26C5FC"/>
    <w:rsid w:val="6EFC22A9"/>
    <w:rsid w:val="7845F218"/>
    <w:rsid w:val="78DE8E7E"/>
    <w:rsid w:val="7C434BD6"/>
    <w:rsid w:val="7E98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A6A07"/>
  <w15:chartTrackingRefBased/>
  <w15:docId w15:val="{3DD95508-9EA0-48C9-84D1-FDCB400B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724C"/>
    <w:pPr>
      <w:keepNext/>
      <w:tabs>
        <w:tab w:val="left" w:pos="2610"/>
      </w:tabs>
      <w:jc w:val="both"/>
      <w:outlineLvl w:val="0"/>
    </w:pPr>
    <w:rPr>
      <w:rFonts w:ascii="Arial" w:hAnsi="Arial"/>
      <w:b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1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24C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0072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72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0072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72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">
    <w:name w:val="Table Text"/>
    <w:basedOn w:val="BodyText"/>
    <w:link w:val="TableTextChar"/>
    <w:rsid w:val="0000724C"/>
    <w:pPr>
      <w:spacing w:after="0"/>
    </w:pPr>
    <w:rPr>
      <w:rFonts w:ascii="Arial" w:hAnsi="Arial"/>
      <w:sz w:val="20"/>
      <w:szCs w:val="20"/>
      <w:lang w:val="en-AU"/>
    </w:rPr>
  </w:style>
  <w:style w:type="character" w:styleId="Hyperlink">
    <w:name w:val="Hyperlink"/>
    <w:rsid w:val="0000724C"/>
    <w:rPr>
      <w:color w:val="0000FF"/>
      <w:u w:val="single"/>
    </w:rPr>
  </w:style>
  <w:style w:type="character" w:customStyle="1" w:styleId="TableTextChar">
    <w:name w:val="Table Text Char"/>
    <w:link w:val="TableText"/>
    <w:rsid w:val="0000724C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72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72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D1A23"/>
    <w:pPr>
      <w:widowControl w:val="0"/>
      <w:autoSpaceDE w:val="0"/>
      <w:autoSpaceDN w:val="0"/>
      <w:ind w:left="107"/>
    </w:pPr>
    <w:rPr>
      <w:rFonts w:ascii="Arial Narrow" w:eastAsia="Arial Narrow" w:hAnsi="Arial Narrow" w:cs="Arial Narrow"/>
      <w:sz w:val="22"/>
      <w:szCs w:val="22"/>
      <w:lang w:val="en-AU" w:eastAsia="en-AU" w:bidi="en-AU"/>
    </w:rPr>
  </w:style>
  <w:style w:type="character" w:customStyle="1" w:styleId="normaltextrun">
    <w:name w:val="normaltextrun"/>
    <w:basedOn w:val="DefaultParagraphFont"/>
    <w:rsid w:val="00BD2BA1"/>
  </w:style>
  <w:style w:type="character" w:customStyle="1" w:styleId="eop">
    <w:name w:val="eop"/>
    <w:basedOn w:val="DefaultParagraphFont"/>
    <w:rsid w:val="00BD2BA1"/>
  </w:style>
  <w:style w:type="paragraph" w:customStyle="1" w:styleId="paragraph">
    <w:name w:val="paragraph"/>
    <w:basedOn w:val="Normal"/>
    <w:rsid w:val="00AE3C19"/>
    <w:pPr>
      <w:spacing w:before="100" w:beforeAutospacing="1" w:after="100" w:afterAutospacing="1"/>
    </w:pPr>
    <w:rPr>
      <w:lang w:val="en-AU" w:eastAsia="en-AU"/>
    </w:rPr>
  </w:style>
  <w:style w:type="character" w:customStyle="1" w:styleId="tabchar">
    <w:name w:val="tabchar"/>
    <w:basedOn w:val="DefaultParagraphFont"/>
    <w:rsid w:val="00AE3C19"/>
  </w:style>
  <w:style w:type="character" w:customStyle="1" w:styleId="Heading2Char">
    <w:name w:val="Heading 2 Char"/>
    <w:basedOn w:val="DefaultParagraphFont"/>
    <w:link w:val="Heading2"/>
    <w:uiPriority w:val="9"/>
    <w:rsid w:val="006B11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3F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07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07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ducationstandards.nsw.edu.au/wps/portal/nesa/11-12/stage-6-learning-areas/vet/course-exclus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cation.nsw.gov.au/public-schools/career-and-study-pathways/school-based-apprenticeships-and-traineeship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ining.gov.au/Training/Details/AHC2011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FE799507D1A4CAA8D84C8BAF93491" ma:contentTypeVersion="12" ma:contentTypeDescription="Create a new document." ma:contentTypeScope="" ma:versionID="01d92961b32ffd72737782119cf44b93">
  <xsd:schema xmlns:xsd="http://www.w3.org/2001/XMLSchema" xmlns:xs="http://www.w3.org/2001/XMLSchema" xmlns:p="http://schemas.microsoft.com/office/2006/metadata/properties" xmlns:ns2="98192f35-4659-421d-bcf2-435a89895649" xmlns:ns3="4dd60716-3c0a-4929-a63a-4ffacf388d57" targetNamespace="http://schemas.microsoft.com/office/2006/metadata/properties" ma:root="true" ma:fieldsID="47d7fe59ad90dcbcd7ba562104f1b2f7" ns2:_="" ns3:_="">
    <xsd:import namespace="98192f35-4659-421d-bcf2-435a89895649"/>
    <xsd:import namespace="4dd60716-3c0a-4929-a63a-4ffacf388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92f35-4659-421d-bcf2-435a89895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60716-3c0a-4929-a63a-4ffacf388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9ACE2-E716-43A1-9D83-A594AC879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92f35-4659-421d-bcf2-435a89895649"/>
    <ds:schemaRef ds:uri="4dd60716-3c0a-4929-a63a-4ffacf388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FCA03-3DC1-4D7A-87A0-1205035E2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48291-A60B-4052-905F-AC3E60E8B0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McWhirter</dc:creator>
  <cp:keywords/>
  <dc:description/>
  <cp:lastModifiedBy>Sharelle Sewell</cp:lastModifiedBy>
  <cp:revision>3</cp:revision>
  <dcterms:created xsi:type="dcterms:W3CDTF">2022-06-19T22:09:00Z</dcterms:created>
  <dcterms:modified xsi:type="dcterms:W3CDTF">2022-06-19T22:11:00Z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0x010100088FE799507D1A4CAA8D84C8BAF93491</vt:lpwstr>
  </property>
</Properties>
</file>